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597A2" w14:textId="77777777" w:rsidR="00A43F04" w:rsidRDefault="00A43F04" w:rsidP="002A79BB">
      <w:pPr>
        <w:spacing w:after="0" w:line="240" w:lineRule="auto"/>
      </w:pPr>
    </w:p>
    <w:tbl>
      <w:tblPr>
        <w:tblW w:w="9360" w:type="dxa"/>
        <w:tblInd w:w="70" w:type="dxa"/>
        <w:tblLayout w:type="fixed"/>
        <w:tblCellMar>
          <w:left w:w="70" w:type="dxa"/>
          <w:right w:w="70" w:type="dxa"/>
        </w:tblCellMar>
        <w:tblLook w:val="0000" w:firstRow="0" w:lastRow="0" w:firstColumn="0" w:lastColumn="0" w:noHBand="0" w:noVBand="0"/>
      </w:tblPr>
      <w:tblGrid>
        <w:gridCol w:w="5247"/>
        <w:gridCol w:w="4113"/>
      </w:tblGrid>
      <w:tr w:rsidR="00BF2BF0" w:rsidRPr="00BF2BF0" w14:paraId="1603EB18" w14:textId="77777777" w:rsidTr="00BD1F84">
        <w:tc>
          <w:tcPr>
            <w:tcW w:w="5250" w:type="dxa"/>
          </w:tcPr>
          <w:p w14:paraId="25A6E331" w14:textId="77777777" w:rsidR="00BF2BF0" w:rsidRPr="00BF2BF0" w:rsidRDefault="00BF2BF0" w:rsidP="00BF2BF0">
            <w:pPr>
              <w:tabs>
                <w:tab w:val="left" w:pos="1790"/>
              </w:tabs>
              <w:spacing w:after="0" w:line="240" w:lineRule="auto"/>
              <w:rPr>
                <w:rFonts w:ascii="Calibri" w:eastAsia="Times New Roman" w:hAnsi="Calibri" w:cs="Calibri"/>
                <w:bCs/>
                <w:sz w:val="24"/>
                <w:szCs w:val="24"/>
                <w:lang w:eastAsia="sl-SI"/>
              </w:rPr>
            </w:pPr>
          </w:p>
          <w:p w14:paraId="0E669144" w14:textId="77777777" w:rsidR="00BF2BF0" w:rsidRPr="00BF2BF0" w:rsidRDefault="00BF2BF0" w:rsidP="00BF2BF0">
            <w:pPr>
              <w:tabs>
                <w:tab w:val="left" w:pos="1790"/>
              </w:tabs>
              <w:spacing w:after="0" w:line="240" w:lineRule="auto"/>
              <w:rPr>
                <w:rFonts w:ascii="Calibri" w:eastAsia="Times New Roman" w:hAnsi="Calibri" w:cs="Times New Roman"/>
                <w:b/>
                <w:bCs/>
                <w:sz w:val="24"/>
                <w:szCs w:val="24"/>
                <w:lang w:eastAsia="sl-SI"/>
              </w:rPr>
            </w:pPr>
          </w:p>
          <w:p w14:paraId="0FDF959A" w14:textId="77777777" w:rsidR="00BF2BF0" w:rsidRPr="00BF2BF0" w:rsidRDefault="00BF2BF0" w:rsidP="00BF2BF0">
            <w:pPr>
              <w:tabs>
                <w:tab w:val="left" w:pos="1790"/>
              </w:tabs>
              <w:spacing w:after="0" w:line="240" w:lineRule="auto"/>
              <w:rPr>
                <w:rFonts w:ascii="Calibri" w:eastAsia="Times New Roman" w:hAnsi="Calibri" w:cs="Times New Roman"/>
                <w:b/>
                <w:bCs/>
                <w:sz w:val="24"/>
                <w:szCs w:val="24"/>
                <w:lang w:eastAsia="sl-SI"/>
              </w:rPr>
            </w:pPr>
          </w:p>
          <w:p w14:paraId="0F7AFBC1" w14:textId="77777777" w:rsidR="00BF2BF0" w:rsidRPr="00BF2BF0" w:rsidRDefault="00BF2BF0" w:rsidP="00BF2BF0">
            <w:pPr>
              <w:tabs>
                <w:tab w:val="left" w:pos="1790"/>
              </w:tabs>
              <w:spacing w:after="0" w:line="240" w:lineRule="auto"/>
              <w:rPr>
                <w:rFonts w:ascii="Calibri" w:eastAsia="Times New Roman" w:hAnsi="Calibri" w:cs="Times New Roman"/>
                <w:bCs/>
                <w:sz w:val="24"/>
                <w:szCs w:val="24"/>
                <w:lang w:eastAsia="sl-SI"/>
              </w:rPr>
            </w:pPr>
            <w:r w:rsidRPr="00BF2BF0">
              <w:rPr>
                <w:rFonts w:ascii="Calibri" w:eastAsia="Times New Roman" w:hAnsi="Calibri" w:cs="Times New Roman"/>
                <w:bCs/>
                <w:sz w:val="24"/>
                <w:szCs w:val="24"/>
                <w:lang w:eastAsia="sl-SI"/>
              </w:rPr>
              <w:t>Vrsta projektne dokumentacije:</w:t>
            </w:r>
          </w:p>
        </w:tc>
        <w:tc>
          <w:tcPr>
            <w:tcW w:w="4110" w:type="dxa"/>
          </w:tcPr>
          <w:p w14:paraId="7C18E789" w14:textId="77777777" w:rsidR="00BF2BF0" w:rsidRPr="00BF2BF0" w:rsidRDefault="00BF2BF0" w:rsidP="00BF2BF0">
            <w:pPr>
              <w:spacing w:after="0" w:line="240" w:lineRule="auto"/>
              <w:rPr>
                <w:rFonts w:ascii="Calibri" w:eastAsia="Times New Roman" w:hAnsi="Calibri" w:cs="Times New Roman"/>
                <w:b/>
                <w:bCs/>
                <w:sz w:val="24"/>
                <w:szCs w:val="24"/>
                <w:lang w:eastAsia="sl-SI"/>
              </w:rPr>
            </w:pPr>
          </w:p>
          <w:p w14:paraId="62777D76" w14:textId="77777777" w:rsidR="00BF2BF0" w:rsidRPr="00BF2BF0" w:rsidRDefault="00BF2BF0" w:rsidP="00BF2BF0">
            <w:pPr>
              <w:spacing w:after="0" w:line="240" w:lineRule="auto"/>
              <w:rPr>
                <w:rFonts w:ascii="Calibri" w:eastAsia="Times New Roman" w:hAnsi="Calibri" w:cs="Times New Roman"/>
                <w:b/>
                <w:bCs/>
                <w:sz w:val="24"/>
                <w:szCs w:val="24"/>
                <w:lang w:eastAsia="sl-SI"/>
              </w:rPr>
            </w:pPr>
          </w:p>
          <w:p w14:paraId="1D14FA1A" w14:textId="77777777" w:rsidR="00BF2BF0" w:rsidRPr="00BF2BF0" w:rsidRDefault="00BF2BF0" w:rsidP="00BF2BF0">
            <w:pPr>
              <w:spacing w:after="0" w:line="240" w:lineRule="auto"/>
              <w:rPr>
                <w:rFonts w:ascii="Calibri" w:eastAsia="Times New Roman" w:hAnsi="Calibri" w:cs="Times New Roman"/>
                <w:b/>
                <w:bCs/>
                <w:sz w:val="24"/>
                <w:szCs w:val="24"/>
                <w:lang w:eastAsia="sl-SI"/>
              </w:rPr>
            </w:pPr>
          </w:p>
          <w:p w14:paraId="48CB6FF1" w14:textId="77777777" w:rsidR="00BF2BF0" w:rsidRPr="00BF2BF0" w:rsidRDefault="00BF2BF0" w:rsidP="00BF2BF0">
            <w:pPr>
              <w:spacing w:after="0" w:line="240" w:lineRule="auto"/>
              <w:rPr>
                <w:rFonts w:ascii="Calibri" w:eastAsia="Times New Roman" w:hAnsi="Calibri" w:cs="Calibri"/>
                <w:b/>
                <w:bCs/>
                <w:sz w:val="32"/>
                <w:szCs w:val="24"/>
                <w:lang w:eastAsia="sl-SI"/>
              </w:rPr>
            </w:pPr>
            <w:r w:rsidRPr="00BF2BF0">
              <w:rPr>
                <w:rFonts w:ascii="Calibri" w:eastAsia="Times New Roman" w:hAnsi="Calibri" w:cs="Calibri"/>
                <w:b/>
                <w:bCs/>
                <w:sz w:val="32"/>
                <w:szCs w:val="24"/>
                <w:lang w:eastAsia="sl-SI"/>
              </w:rPr>
              <w:t>PZI</w:t>
            </w:r>
          </w:p>
          <w:p w14:paraId="3F9248BE" w14:textId="77777777" w:rsidR="00BF2BF0" w:rsidRPr="00BF2BF0" w:rsidRDefault="00BF2BF0" w:rsidP="00BF2BF0">
            <w:pPr>
              <w:spacing w:after="0" w:line="240" w:lineRule="auto"/>
              <w:rPr>
                <w:rFonts w:ascii="Calibri" w:eastAsia="Times New Roman" w:hAnsi="Calibri" w:cs="Times New Roman"/>
                <w:b/>
                <w:bCs/>
                <w:sz w:val="24"/>
                <w:szCs w:val="24"/>
                <w:lang w:eastAsia="sl-SI"/>
              </w:rPr>
            </w:pPr>
          </w:p>
          <w:p w14:paraId="69FD72D8" w14:textId="77777777" w:rsidR="00BF2BF0" w:rsidRPr="00BF2BF0" w:rsidRDefault="00BF2BF0" w:rsidP="00BF2BF0">
            <w:pPr>
              <w:tabs>
                <w:tab w:val="left" w:pos="1790"/>
              </w:tabs>
              <w:spacing w:after="0" w:line="240" w:lineRule="auto"/>
              <w:rPr>
                <w:rFonts w:ascii="Calibri" w:eastAsia="Times New Roman" w:hAnsi="Calibri" w:cs="Times New Roman"/>
                <w:b/>
                <w:bCs/>
                <w:sz w:val="24"/>
                <w:szCs w:val="24"/>
                <w:lang w:eastAsia="sl-SI"/>
              </w:rPr>
            </w:pPr>
          </w:p>
          <w:p w14:paraId="3B2BAFCC" w14:textId="77777777" w:rsidR="00BF2BF0" w:rsidRPr="00BF2BF0" w:rsidRDefault="00BF2BF0" w:rsidP="00BF2BF0">
            <w:pPr>
              <w:tabs>
                <w:tab w:val="left" w:pos="1790"/>
              </w:tabs>
              <w:spacing w:after="0" w:line="240" w:lineRule="auto"/>
              <w:rPr>
                <w:rFonts w:ascii="Calibri" w:eastAsia="Times New Roman" w:hAnsi="Calibri" w:cs="Times New Roman"/>
                <w:b/>
                <w:bCs/>
                <w:sz w:val="24"/>
                <w:szCs w:val="24"/>
                <w:lang w:eastAsia="sl-SI"/>
              </w:rPr>
            </w:pPr>
          </w:p>
        </w:tc>
      </w:tr>
      <w:tr w:rsidR="00E517F3" w:rsidRPr="00BF2BF0" w14:paraId="71C6C75E" w14:textId="77777777" w:rsidTr="00BD1F84">
        <w:tc>
          <w:tcPr>
            <w:tcW w:w="5250" w:type="dxa"/>
          </w:tcPr>
          <w:p w14:paraId="2F5EC439" w14:textId="77777777" w:rsidR="00E517F3" w:rsidRPr="00BF2BF0" w:rsidRDefault="00E517F3" w:rsidP="00BF2BF0">
            <w:pPr>
              <w:tabs>
                <w:tab w:val="left" w:pos="1790"/>
              </w:tabs>
              <w:spacing w:after="0" w:line="240" w:lineRule="auto"/>
              <w:rPr>
                <w:rFonts w:ascii="Calibri" w:eastAsia="Times New Roman" w:hAnsi="Calibri" w:cs="Calibri"/>
                <w:bCs/>
                <w:sz w:val="24"/>
                <w:szCs w:val="24"/>
                <w:lang w:eastAsia="sl-SI"/>
              </w:rPr>
            </w:pPr>
            <w:r>
              <w:rPr>
                <w:rFonts w:ascii="Calibri" w:eastAsia="Times New Roman" w:hAnsi="Calibri" w:cs="Calibri"/>
                <w:bCs/>
                <w:sz w:val="24"/>
                <w:szCs w:val="24"/>
                <w:lang w:eastAsia="sl-SI"/>
              </w:rPr>
              <w:t>Vrsta načrta:</w:t>
            </w:r>
          </w:p>
        </w:tc>
        <w:tc>
          <w:tcPr>
            <w:tcW w:w="4110" w:type="dxa"/>
          </w:tcPr>
          <w:p w14:paraId="619A83A4" w14:textId="77777777" w:rsidR="00E517F3" w:rsidRDefault="00792876" w:rsidP="00BF2BF0">
            <w:pPr>
              <w:spacing w:after="0" w:line="240" w:lineRule="auto"/>
              <w:rPr>
                <w:rFonts w:ascii="Calibri" w:eastAsia="Times New Roman" w:hAnsi="Calibri" w:cs="Times New Roman"/>
                <w:b/>
                <w:bCs/>
                <w:sz w:val="28"/>
                <w:szCs w:val="24"/>
                <w:lang w:eastAsia="sl-SI"/>
              </w:rPr>
            </w:pPr>
            <w:r>
              <w:rPr>
                <w:rFonts w:ascii="Calibri" w:eastAsia="Times New Roman" w:hAnsi="Calibri" w:cs="Times New Roman"/>
                <w:b/>
                <w:bCs/>
                <w:sz w:val="28"/>
                <w:szCs w:val="24"/>
                <w:lang w:eastAsia="sl-SI"/>
              </w:rPr>
              <w:t>2</w:t>
            </w:r>
            <w:r w:rsidR="00A5602A">
              <w:rPr>
                <w:rFonts w:ascii="Calibri" w:eastAsia="Times New Roman" w:hAnsi="Calibri" w:cs="Times New Roman"/>
                <w:b/>
                <w:bCs/>
                <w:sz w:val="28"/>
                <w:szCs w:val="24"/>
                <w:lang w:eastAsia="sl-SI"/>
              </w:rPr>
              <w:t>.2</w:t>
            </w:r>
            <w:r w:rsidR="00E517F3" w:rsidRPr="00E517F3">
              <w:rPr>
                <w:rFonts w:ascii="Calibri" w:eastAsia="Times New Roman" w:hAnsi="Calibri" w:cs="Times New Roman"/>
                <w:b/>
                <w:bCs/>
                <w:sz w:val="28"/>
                <w:szCs w:val="24"/>
                <w:lang w:eastAsia="sl-SI"/>
              </w:rPr>
              <w:t xml:space="preserve"> – NAČRT S PODROČJA </w:t>
            </w:r>
            <w:r>
              <w:rPr>
                <w:rFonts w:ascii="Calibri" w:eastAsia="Times New Roman" w:hAnsi="Calibri" w:cs="Times New Roman"/>
                <w:b/>
                <w:bCs/>
                <w:sz w:val="28"/>
                <w:szCs w:val="24"/>
                <w:lang w:eastAsia="sl-SI"/>
              </w:rPr>
              <w:t>GRADBENIŠTVA</w:t>
            </w:r>
            <w:r w:rsidR="002F1028">
              <w:rPr>
                <w:rFonts w:ascii="Calibri" w:eastAsia="Times New Roman" w:hAnsi="Calibri" w:cs="Times New Roman"/>
                <w:b/>
                <w:bCs/>
                <w:sz w:val="28"/>
                <w:szCs w:val="24"/>
                <w:lang w:eastAsia="sl-SI"/>
              </w:rPr>
              <w:t xml:space="preserve"> </w:t>
            </w:r>
            <w:r w:rsidR="00A5602A">
              <w:rPr>
                <w:rFonts w:ascii="Calibri" w:eastAsia="Times New Roman" w:hAnsi="Calibri" w:cs="Times New Roman"/>
                <w:b/>
                <w:bCs/>
                <w:sz w:val="28"/>
                <w:szCs w:val="24"/>
                <w:lang w:eastAsia="sl-SI"/>
              </w:rPr>
              <w:t>–</w:t>
            </w:r>
            <w:r w:rsidR="002F1028">
              <w:rPr>
                <w:rFonts w:ascii="Calibri" w:eastAsia="Times New Roman" w:hAnsi="Calibri" w:cs="Times New Roman"/>
                <w:b/>
                <w:bCs/>
                <w:sz w:val="28"/>
                <w:szCs w:val="24"/>
                <w:lang w:eastAsia="sl-SI"/>
              </w:rPr>
              <w:t xml:space="preserve"> </w:t>
            </w:r>
            <w:r w:rsidR="00572401">
              <w:rPr>
                <w:rFonts w:ascii="Calibri" w:eastAsia="Times New Roman" w:hAnsi="Calibri" w:cs="Times New Roman"/>
                <w:b/>
                <w:bCs/>
                <w:sz w:val="28"/>
                <w:szCs w:val="24"/>
                <w:lang w:eastAsia="sl-SI"/>
              </w:rPr>
              <w:t xml:space="preserve">zunanja </w:t>
            </w:r>
            <w:r w:rsidR="007444FE">
              <w:rPr>
                <w:rFonts w:ascii="Calibri" w:eastAsia="Times New Roman" w:hAnsi="Calibri" w:cs="Times New Roman"/>
                <w:b/>
                <w:bCs/>
                <w:sz w:val="28"/>
                <w:szCs w:val="24"/>
                <w:lang w:eastAsia="sl-SI"/>
              </w:rPr>
              <w:t>ureditev</w:t>
            </w:r>
          </w:p>
          <w:p w14:paraId="7FB9089C" w14:textId="77777777" w:rsidR="00E517F3" w:rsidRDefault="00E517F3" w:rsidP="00BF2BF0">
            <w:pPr>
              <w:spacing w:after="0" w:line="240" w:lineRule="auto"/>
              <w:rPr>
                <w:rFonts w:ascii="Calibri" w:eastAsia="Times New Roman" w:hAnsi="Calibri" w:cs="Times New Roman"/>
                <w:b/>
                <w:bCs/>
                <w:sz w:val="24"/>
                <w:szCs w:val="24"/>
                <w:lang w:eastAsia="sl-SI"/>
              </w:rPr>
            </w:pPr>
          </w:p>
          <w:p w14:paraId="788C474C" w14:textId="77777777" w:rsidR="00E517F3" w:rsidRDefault="00E517F3" w:rsidP="00BF2BF0">
            <w:pPr>
              <w:spacing w:after="0" w:line="240" w:lineRule="auto"/>
              <w:rPr>
                <w:rFonts w:ascii="Calibri" w:eastAsia="Times New Roman" w:hAnsi="Calibri" w:cs="Times New Roman"/>
                <w:b/>
                <w:bCs/>
                <w:sz w:val="24"/>
                <w:szCs w:val="24"/>
                <w:lang w:eastAsia="sl-SI"/>
              </w:rPr>
            </w:pPr>
          </w:p>
          <w:p w14:paraId="38982DEA" w14:textId="77777777" w:rsidR="00E517F3" w:rsidRDefault="00E517F3" w:rsidP="00BF2BF0">
            <w:pPr>
              <w:spacing w:after="0" w:line="240" w:lineRule="auto"/>
              <w:rPr>
                <w:rFonts w:ascii="Calibri" w:eastAsia="Times New Roman" w:hAnsi="Calibri" w:cs="Times New Roman"/>
                <w:b/>
                <w:bCs/>
                <w:sz w:val="24"/>
                <w:szCs w:val="24"/>
                <w:lang w:eastAsia="sl-SI"/>
              </w:rPr>
            </w:pPr>
          </w:p>
          <w:p w14:paraId="412634DD" w14:textId="77777777" w:rsidR="00E517F3" w:rsidRPr="00BF2BF0" w:rsidRDefault="00E517F3" w:rsidP="00BF2BF0">
            <w:pPr>
              <w:spacing w:after="0" w:line="240" w:lineRule="auto"/>
              <w:rPr>
                <w:rFonts w:ascii="Calibri" w:eastAsia="Times New Roman" w:hAnsi="Calibri" w:cs="Times New Roman"/>
                <w:b/>
                <w:bCs/>
                <w:sz w:val="24"/>
                <w:szCs w:val="24"/>
                <w:lang w:eastAsia="sl-SI"/>
              </w:rPr>
            </w:pPr>
          </w:p>
        </w:tc>
      </w:tr>
      <w:tr w:rsidR="00BF2BF0" w:rsidRPr="00BF2BF0" w14:paraId="1431C429" w14:textId="77777777" w:rsidTr="00BD1F84">
        <w:tc>
          <w:tcPr>
            <w:tcW w:w="5250" w:type="dxa"/>
          </w:tcPr>
          <w:p w14:paraId="71DB4D1E" w14:textId="77777777" w:rsidR="00BF2BF0" w:rsidRPr="00BF2BF0" w:rsidRDefault="00BF2BF0" w:rsidP="00BF2BF0">
            <w:pPr>
              <w:tabs>
                <w:tab w:val="left" w:pos="1790"/>
              </w:tabs>
              <w:spacing w:after="0" w:line="240" w:lineRule="auto"/>
              <w:rPr>
                <w:rFonts w:ascii="Calibri" w:eastAsia="Times New Roman" w:hAnsi="Calibri" w:cs="Calibri"/>
                <w:bCs/>
                <w:sz w:val="24"/>
                <w:szCs w:val="24"/>
                <w:lang w:eastAsia="sl-SI"/>
              </w:rPr>
            </w:pPr>
            <w:r w:rsidRPr="00BF2BF0">
              <w:rPr>
                <w:rFonts w:ascii="Calibri" w:eastAsia="Times New Roman" w:hAnsi="Calibri" w:cs="Calibri"/>
                <w:bCs/>
                <w:sz w:val="24"/>
                <w:szCs w:val="24"/>
                <w:lang w:eastAsia="sl-SI"/>
              </w:rPr>
              <w:t>Objekt:</w:t>
            </w:r>
          </w:p>
        </w:tc>
        <w:tc>
          <w:tcPr>
            <w:tcW w:w="4110" w:type="dxa"/>
          </w:tcPr>
          <w:p w14:paraId="47D8A001" w14:textId="44344196" w:rsidR="005104BF" w:rsidRPr="007444FE" w:rsidRDefault="00E40156" w:rsidP="00BF2BF0">
            <w:pPr>
              <w:spacing w:after="0" w:line="240" w:lineRule="auto"/>
              <w:rPr>
                <w:rFonts w:ascii="Calibri" w:eastAsia="Times New Roman" w:hAnsi="Calibri" w:cs="Times New Roman"/>
                <w:b/>
                <w:sz w:val="28"/>
                <w:szCs w:val="24"/>
              </w:rPr>
            </w:pPr>
            <w:r>
              <w:rPr>
                <w:rFonts w:ascii="Calibri" w:eastAsia="Times New Roman" w:hAnsi="Calibri" w:cs="Times New Roman"/>
                <w:b/>
                <w:sz w:val="28"/>
                <w:szCs w:val="24"/>
              </w:rPr>
              <w:t>OŠ Savsko naselje – obnova kuhinje z dozidavo jedilnice</w:t>
            </w:r>
          </w:p>
          <w:p w14:paraId="5C7F255F" w14:textId="77777777" w:rsidR="00BF2BF0" w:rsidRPr="00BF2BF0" w:rsidRDefault="00BF2BF0" w:rsidP="00BF2BF0">
            <w:pPr>
              <w:spacing w:after="0" w:line="240" w:lineRule="auto"/>
              <w:rPr>
                <w:rFonts w:ascii="Calibri" w:eastAsia="Times New Roman" w:hAnsi="Calibri" w:cs="Times New Roman"/>
                <w:b/>
                <w:bCs/>
                <w:sz w:val="24"/>
                <w:szCs w:val="24"/>
                <w:lang w:eastAsia="sl-SI"/>
              </w:rPr>
            </w:pPr>
          </w:p>
          <w:p w14:paraId="14C993A4" w14:textId="77777777" w:rsidR="00BF2BF0" w:rsidRPr="00BF2BF0" w:rsidRDefault="00BF2BF0" w:rsidP="00BF2BF0">
            <w:pPr>
              <w:spacing w:after="0" w:line="240" w:lineRule="auto"/>
              <w:rPr>
                <w:rFonts w:ascii="Calibri" w:eastAsia="Times New Roman" w:hAnsi="Calibri" w:cs="Times New Roman"/>
                <w:b/>
                <w:bCs/>
                <w:sz w:val="24"/>
                <w:szCs w:val="24"/>
                <w:lang w:eastAsia="sl-SI"/>
              </w:rPr>
            </w:pPr>
          </w:p>
        </w:tc>
      </w:tr>
      <w:tr w:rsidR="00BF2BF0" w:rsidRPr="00BF2BF0" w14:paraId="5AA87A11" w14:textId="77777777" w:rsidTr="00BD1F84">
        <w:tc>
          <w:tcPr>
            <w:tcW w:w="5245" w:type="dxa"/>
          </w:tcPr>
          <w:p w14:paraId="543F1A9B" w14:textId="77777777" w:rsidR="00BF2BF0" w:rsidRPr="00BF2BF0" w:rsidRDefault="00BF2BF0" w:rsidP="00BF2BF0">
            <w:pPr>
              <w:tabs>
                <w:tab w:val="left" w:pos="1790"/>
              </w:tabs>
              <w:spacing w:after="0" w:line="240" w:lineRule="auto"/>
              <w:rPr>
                <w:rFonts w:ascii="Calibri" w:eastAsia="Times New Roman" w:hAnsi="Calibri" w:cs="Times New Roman"/>
                <w:sz w:val="24"/>
                <w:szCs w:val="24"/>
                <w:lang w:eastAsia="sl-SI"/>
              </w:rPr>
            </w:pPr>
            <w:r w:rsidRPr="00BF2BF0">
              <w:rPr>
                <w:rFonts w:ascii="Calibri" w:eastAsia="Times New Roman" w:hAnsi="Calibri" w:cs="Times New Roman"/>
                <w:sz w:val="24"/>
                <w:szCs w:val="24"/>
                <w:lang w:eastAsia="sl-SI"/>
              </w:rPr>
              <w:t>Investitor:</w:t>
            </w:r>
          </w:p>
        </w:tc>
        <w:tc>
          <w:tcPr>
            <w:tcW w:w="4115" w:type="dxa"/>
          </w:tcPr>
          <w:p w14:paraId="13EC919D" w14:textId="12597F5A" w:rsidR="00BF2BF0" w:rsidRPr="00BF2BF0" w:rsidRDefault="00E40156" w:rsidP="00BF2BF0">
            <w:pPr>
              <w:tabs>
                <w:tab w:val="left" w:pos="1790"/>
              </w:tabs>
              <w:spacing w:after="0" w:line="240" w:lineRule="auto"/>
              <w:rPr>
                <w:rFonts w:ascii="Calibri" w:eastAsia="Times New Roman" w:hAnsi="Calibri" w:cs="Times New Roman"/>
                <w:b/>
                <w:sz w:val="24"/>
                <w:szCs w:val="24"/>
                <w:lang w:eastAsia="sl-SI"/>
              </w:rPr>
            </w:pPr>
            <w:bookmarkStart w:id="0" w:name="_Hlk536793964"/>
            <w:r>
              <w:rPr>
                <w:rFonts w:ascii="Calibri" w:eastAsia="Times New Roman" w:hAnsi="Calibri" w:cs="Times New Roman"/>
                <w:b/>
                <w:sz w:val="24"/>
                <w:szCs w:val="24"/>
                <w:lang w:eastAsia="sl-SI"/>
              </w:rPr>
              <w:t>Mestna občina Ljubljana</w:t>
            </w:r>
          </w:p>
          <w:bookmarkEnd w:id="0"/>
          <w:p w14:paraId="759AFDB0" w14:textId="09E981DA" w:rsidR="002F1028" w:rsidRDefault="00E40156" w:rsidP="00BF2BF0">
            <w:pPr>
              <w:tabs>
                <w:tab w:val="left" w:pos="1790"/>
              </w:tabs>
              <w:spacing w:after="0" w:line="240" w:lineRule="auto"/>
              <w:rPr>
                <w:rFonts w:cs="Arial Narrow"/>
                <w:color w:val="000000"/>
                <w:sz w:val="24"/>
                <w:szCs w:val="24"/>
              </w:rPr>
            </w:pPr>
            <w:r>
              <w:rPr>
                <w:rFonts w:cs="Arial Narrow"/>
                <w:color w:val="000000"/>
                <w:sz w:val="24"/>
                <w:szCs w:val="24"/>
              </w:rPr>
              <w:t>Mestni trg 1,</w:t>
            </w:r>
          </w:p>
          <w:p w14:paraId="560337FB" w14:textId="6592B6A3" w:rsidR="00BF2BF0" w:rsidRPr="00F9588E" w:rsidRDefault="00E40156" w:rsidP="00BF2BF0">
            <w:pPr>
              <w:tabs>
                <w:tab w:val="left" w:pos="1790"/>
              </w:tabs>
              <w:spacing w:after="0" w:line="240" w:lineRule="auto"/>
              <w:rPr>
                <w:rFonts w:eastAsia="Times New Roman" w:cs="Times New Roman"/>
                <w:bCs/>
                <w:sz w:val="24"/>
                <w:szCs w:val="24"/>
                <w:lang w:eastAsia="sl-SI"/>
              </w:rPr>
            </w:pPr>
            <w:r>
              <w:rPr>
                <w:rFonts w:cs="Arial Narrow"/>
                <w:color w:val="000000"/>
                <w:sz w:val="24"/>
                <w:szCs w:val="24"/>
              </w:rPr>
              <w:t>1</w:t>
            </w:r>
            <w:r w:rsidR="007444FE">
              <w:rPr>
                <w:rFonts w:cs="Arial Narrow"/>
                <w:color w:val="000000"/>
                <w:sz w:val="24"/>
                <w:szCs w:val="24"/>
              </w:rPr>
              <w:t xml:space="preserve">000 </w:t>
            </w:r>
            <w:r>
              <w:rPr>
                <w:rFonts w:cs="Arial Narrow"/>
                <w:color w:val="000000"/>
                <w:sz w:val="24"/>
                <w:szCs w:val="24"/>
              </w:rPr>
              <w:t>Ljubljana</w:t>
            </w:r>
          </w:p>
          <w:p w14:paraId="54877984" w14:textId="77777777" w:rsidR="00BF2BF0" w:rsidRPr="00BF2BF0" w:rsidRDefault="00BF2BF0" w:rsidP="00BF2BF0">
            <w:pPr>
              <w:tabs>
                <w:tab w:val="left" w:pos="1790"/>
              </w:tabs>
              <w:spacing w:after="0" w:line="240" w:lineRule="auto"/>
              <w:rPr>
                <w:rFonts w:ascii="Calibri" w:eastAsia="Times New Roman" w:hAnsi="Calibri" w:cs="Times New Roman"/>
                <w:b/>
                <w:sz w:val="24"/>
                <w:szCs w:val="24"/>
                <w:lang w:eastAsia="sl-SI"/>
              </w:rPr>
            </w:pPr>
          </w:p>
          <w:p w14:paraId="6C4D94EB" w14:textId="77777777" w:rsidR="00BF2BF0" w:rsidRPr="00BF2BF0" w:rsidRDefault="00BF2BF0" w:rsidP="00BF2BF0">
            <w:pPr>
              <w:tabs>
                <w:tab w:val="left" w:pos="1790"/>
              </w:tabs>
              <w:spacing w:after="0" w:line="240" w:lineRule="auto"/>
              <w:rPr>
                <w:rFonts w:ascii="Calibri" w:eastAsia="Times New Roman" w:hAnsi="Calibri" w:cs="Times New Roman"/>
                <w:b/>
                <w:sz w:val="24"/>
                <w:szCs w:val="24"/>
                <w:lang w:eastAsia="sl-SI"/>
              </w:rPr>
            </w:pPr>
          </w:p>
          <w:p w14:paraId="7756DEA6" w14:textId="77777777" w:rsidR="00BF2BF0" w:rsidRPr="00BF2BF0" w:rsidRDefault="00BF2BF0" w:rsidP="00BF2BF0">
            <w:pPr>
              <w:tabs>
                <w:tab w:val="left" w:pos="1790"/>
              </w:tabs>
              <w:spacing w:after="0" w:line="240" w:lineRule="auto"/>
              <w:rPr>
                <w:rFonts w:ascii="Calibri" w:eastAsia="Times New Roman" w:hAnsi="Calibri" w:cs="Times New Roman"/>
                <w:b/>
                <w:sz w:val="24"/>
                <w:szCs w:val="24"/>
                <w:lang w:eastAsia="sl-SI"/>
              </w:rPr>
            </w:pPr>
          </w:p>
        </w:tc>
      </w:tr>
      <w:tr w:rsidR="00BF2BF0" w:rsidRPr="00BF2BF0" w14:paraId="2389B6AB" w14:textId="77777777" w:rsidTr="00BD1F84">
        <w:trPr>
          <w:trHeight w:val="2764"/>
        </w:trPr>
        <w:tc>
          <w:tcPr>
            <w:tcW w:w="5245" w:type="dxa"/>
          </w:tcPr>
          <w:p w14:paraId="0C5FD072" w14:textId="77777777" w:rsidR="00BF2BF0" w:rsidRPr="00BF2BF0" w:rsidRDefault="00BF2BF0" w:rsidP="00BF2BF0">
            <w:pPr>
              <w:tabs>
                <w:tab w:val="left" w:pos="1790"/>
              </w:tabs>
              <w:spacing w:after="0" w:line="240" w:lineRule="auto"/>
              <w:rPr>
                <w:rFonts w:ascii="Calibri" w:eastAsia="Times New Roman" w:hAnsi="Calibri" w:cs="Times New Roman"/>
                <w:sz w:val="24"/>
                <w:szCs w:val="24"/>
                <w:lang w:eastAsia="sl-SI"/>
              </w:rPr>
            </w:pPr>
            <w:r w:rsidRPr="00BF2BF0">
              <w:rPr>
                <w:rFonts w:ascii="Calibri" w:eastAsia="Times New Roman" w:hAnsi="Calibri" w:cs="Times New Roman"/>
                <w:sz w:val="24"/>
                <w:szCs w:val="24"/>
                <w:lang w:eastAsia="sl-SI"/>
              </w:rPr>
              <w:t>Izdelovalec projektne dokumentacije:</w:t>
            </w:r>
          </w:p>
          <w:p w14:paraId="52CC58F7" w14:textId="77777777" w:rsidR="00BF2BF0" w:rsidRPr="00BF2BF0" w:rsidRDefault="00BF2BF0" w:rsidP="00BF2BF0">
            <w:pPr>
              <w:tabs>
                <w:tab w:val="left" w:pos="1790"/>
              </w:tabs>
              <w:spacing w:after="0" w:line="240" w:lineRule="auto"/>
              <w:rPr>
                <w:rFonts w:ascii="Calibri" w:eastAsia="Times New Roman" w:hAnsi="Calibri" w:cs="Arial"/>
                <w:sz w:val="20"/>
                <w:szCs w:val="20"/>
                <w:lang w:eastAsia="sl-SI"/>
              </w:rPr>
            </w:pPr>
          </w:p>
        </w:tc>
        <w:tc>
          <w:tcPr>
            <w:tcW w:w="4115" w:type="dxa"/>
          </w:tcPr>
          <w:p w14:paraId="047DD460" w14:textId="77777777" w:rsidR="00BF2BF0" w:rsidRPr="00BF2BF0" w:rsidRDefault="00BF2BF0" w:rsidP="00BF2BF0">
            <w:pPr>
              <w:tabs>
                <w:tab w:val="left" w:pos="1790"/>
              </w:tabs>
              <w:spacing w:after="0" w:line="240" w:lineRule="auto"/>
              <w:rPr>
                <w:rFonts w:ascii="Calibri" w:eastAsia="Times New Roman" w:hAnsi="Calibri" w:cs="Times New Roman"/>
                <w:sz w:val="24"/>
                <w:szCs w:val="24"/>
                <w:lang w:eastAsia="sl-SI"/>
              </w:rPr>
            </w:pPr>
            <w:r w:rsidRPr="00BF2BF0">
              <w:rPr>
                <w:rFonts w:ascii="Calibri" w:eastAsia="Times New Roman" w:hAnsi="Calibri" w:cs="Arial"/>
                <w:b/>
                <w:noProof/>
                <w:sz w:val="24"/>
                <w:szCs w:val="24"/>
                <w:lang w:eastAsia="sl-SI"/>
              </w:rPr>
              <w:t>TIURB d.o.o.</w:t>
            </w:r>
          </w:p>
          <w:p w14:paraId="6A4915C7" w14:textId="77777777" w:rsidR="00BF2BF0" w:rsidRPr="00BF2BF0" w:rsidRDefault="00BF2BF0" w:rsidP="00BF2BF0">
            <w:pPr>
              <w:spacing w:after="0" w:line="240" w:lineRule="auto"/>
              <w:rPr>
                <w:rFonts w:ascii="Calibri" w:eastAsia="Times New Roman" w:hAnsi="Calibri" w:cs="Arial"/>
                <w:sz w:val="24"/>
                <w:szCs w:val="20"/>
                <w:lang w:eastAsia="sl-SI"/>
              </w:rPr>
            </w:pPr>
            <w:r w:rsidRPr="00BF2BF0">
              <w:rPr>
                <w:rFonts w:ascii="Calibri" w:eastAsia="Times New Roman" w:hAnsi="Calibri" w:cs="Arial"/>
                <w:sz w:val="24"/>
                <w:szCs w:val="20"/>
                <w:lang w:eastAsia="sl-SI"/>
              </w:rPr>
              <w:t>Jezdarska 3, 2000 Maribor</w:t>
            </w:r>
          </w:p>
          <w:p w14:paraId="10D56842" w14:textId="77777777" w:rsidR="00BF2BF0" w:rsidRPr="00BF2BF0" w:rsidRDefault="00BF2BF0" w:rsidP="00BF2BF0">
            <w:pPr>
              <w:tabs>
                <w:tab w:val="left" w:pos="1790"/>
              </w:tabs>
              <w:spacing w:after="0" w:line="240" w:lineRule="auto"/>
              <w:rPr>
                <w:rFonts w:ascii="Calibri" w:eastAsia="Times New Roman" w:hAnsi="Calibri" w:cs="Times New Roman"/>
                <w:sz w:val="24"/>
                <w:szCs w:val="20"/>
                <w:lang w:eastAsia="sl-SI"/>
              </w:rPr>
            </w:pPr>
            <w:r w:rsidRPr="00BF2BF0">
              <w:rPr>
                <w:rFonts w:ascii="Calibri" w:eastAsia="Times New Roman" w:hAnsi="Calibri" w:cs="Arial"/>
                <w:sz w:val="24"/>
                <w:szCs w:val="20"/>
                <w:lang w:eastAsia="sl-SI"/>
              </w:rPr>
              <w:t>tel:</w:t>
            </w:r>
            <w:r w:rsidRPr="00BF2BF0">
              <w:rPr>
                <w:rFonts w:ascii="Calibri" w:eastAsia="Times New Roman" w:hAnsi="Calibri" w:cs="Times New Roman"/>
                <w:sz w:val="24"/>
                <w:szCs w:val="20"/>
                <w:lang w:eastAsia="sl-SI"/>
              </w:rPr>
              <w:t xml:space="preserve"> +386 (2) 429 27 54</w:t>
            </w:r>
          </w:p>
          <w:p w14:paraId="660D7435" w14:textId="77777777" w:rsidR="00BF2BF0" w:rsidRPr="00BF2BF0" w:rsidRDefault="00BF2BF0" w:rsidP="00BF2BF0">
            <w:pPr>
              <w:tabs>
                <w:tab w:val="left" w:pos="1790"/>
              </w:tabs>
              <w:spacing w:after="0" w:line="240" w:lineRule="auto"/>
              <w:rPr>
                <w:rFonts w:ascii="Arial" w:eastAsia="Times New Roman" w:hAnsi="Arial" w:cs="Times New Roman"/>
                <w:sz w:val="32"/>
                <w:szCs w:val="24"/>
                <w:lang w:eastAsia="sl-SI"/>
              </w:rPr>
            </w:pPr>
            <w:r w:rsidRPr="00BF2BF0">
              <w:rPr>
                <w:rFonts w:ascii="Calibri" w:eastAsia="Times New Roman" w:hAnsi="Calibri" w:cs="Times New Roman"/>
                <w:sz w:val="24"/>
                <w:szCs w:val="20"/>
                <w:lang w:eastAsia="sl-SI"/>
              </w:rPr>
              <w:t>email: info@ti-urb.si</w:t>
            </w:r>
          </w:p>
          <w:p w14:paraId="2D2FF2FE" w14:textId="77777777" w:rsidR="00BF2BF0" w:rsidRPr="00BF2BF0" w:rsidRDefault="00BF2BF0" w:rsidP="00141A76">
            <w:pPr>
              <w:tabs>
                <w:tab w:val="left" w:pos="1790"/>
              </w:tabs>
              <w:spacing w:after="0" w:line="240" w:lineRule="auto"/>
              <w:rPr>
                <w:rFonts w:ascii="Calibri" w:eastAsia="Times New Roman" w:hAnsi="Calibri" w:cs="Times New Roman"/>
                <w:sz w:val="24"/>
                <w:szCs w:val="24"/>
                <w:lang w:eastAsia="sl-SI"/>
              </w:rPr>
            </w:pPr>
          </w:p>
        </w:tc>
      </w:tr>
      <w:tr w:rsidR="005104BF" w:rsidRPr="00BF2BF0" w14:paraId="5554E87A" w14:textId="77777777" w:rsidTr="00BD1F84">
        <w:tc>
          <w:tcPr>
            <w:tcW w:w="5245" w:type="dxa"/>
          </w:tcPr>
          <w:p w14:paraId="75318107" w14:textId="77777777" w:rsidR="005104BF" w:rsidRPr="00BF2BF0" w:rsidRDefault="005104BF" w:rsidP="00BF2BF0">
            <w:pPr>
              <w:tabs>
                <w:tab w:val="left" w:pos="1790"/>
              </w:tabs>
              <w:spacing w:after="0" w:line="240" w:lineRule="auto"/>
              <w:jc w:val="both"/>
              <w:rPr>
                <w:rFonts w:ascii="Calibri" w:eastAsia="Times New Roman" w:hAnsi="Calibri" w:cs="Times New Roman"/>
                <w:sz w:val="24"/>
                <w:szCs w:val="24"/>
                <w:lang w:eastAsia="sl-SI"/>
              </w:rPr>
            </w:pPr>
            <w:r>
              <w:rPr>
                <w:rFonts w:ascii="Calibri" w:eastAsia="Times New Roman" w:hAnsi="Calibri" w:cs="Times New Roman"/>
                <w:sz w:val="24"/>
                <w:szCs w:val="24"/>
                <w:lang w:eastAsia="sl-SI"/>
              </w:rPr>
              <w:t>Številka projekta:</w:t>
            </w:r>
          </w:p>
        </w:tc>
        <w:tc>
          <w:tcPr>
            <w:tcW w:w="4115" w:type="dxa"/>
          </w:tcPr>
          <w:p w14:paraId="072FF19E" w14:textId="2D8D7BBF" w:rsidR="005104BF" w:rsidRPr="00BF2BF0" w:rsidRDefault="00E40156" w:rsidP="00BF2BF0">
            <w:pPr>
              <w:tabs>
                <w:tab w:val="left" w:pos="1790"/>
              </w:tabs>
              <w:spacing w:after="0" w:line="240" w:lineRule="auto"/>
              <w:ind w:left="147"/>
              <w:rPr>
                <w:rFonts w:ascii="Calibri" w:eastAsia="Times New Roman" w:hAnsi="Calibri" w:cs="Times New Roman"/>
                <w:b/>
                <w:sz w:val="24"/>
                <w:szCs w:val="24"/>
                <w:lang w:eastAsia="sl-SI"/>
              </w:rPr>
            </w:pPr>
            <w:r>
              <w:rPr>
                <w:rFonts w:ascii="Calibri" w:eastAsia="Times New Roman" w:hAnsi="Calibri" w:cs="Times New Roman"/>
                <w:b/>
                <w:sz w:val="24"/>
                <w:szCs w:val="24"/>
                <w:lang w:eastAsia="sl-SI"/>
              </w:rPr>
              <w:t>424519</w:t>
            </w:r>
          </w:p>
        </w:tc>
      </w:tr>
      <w:tr w:rsidR="00BF2BF0" w:rsidRPr="00BF2BF0" w14:paraId="79F117DE" w14:textId="77777777" w:rsidTr="00BD1F84">
        <w:tc>
          <w:tcPr>
            <w:tcW w:w="5245" w:type="dxa"/>
          </w:tcPr>
          <w:p w14:paraId="3567855C" w14:textId="77777777" w:rsidR="00BF2BF0" w:rsidRPr="00BF2BF0" w:rsidRDefault="00BF2BF0" w:rsidP="00BF2BF0">
            <w:pPr>
              <w:tabs>
                <w:tab w:val="left" w:pos="1790"/>
              </w:tabs>
              <w:spacing w:after="0" w:line="240" w:lineRule="auto"/>
              <w:jc w:val="both"/>
              <w:rPr>
                <w:rFonts w:ascii="Calibri" w:eastAsia="Times New Roman" w:hAnsi="Calibri" w:cs="Times New Roman"/>
                <w:sz w:val="24"/>
                <w:szCs w:val="24"/>
                <w:lang w:eastAsia="sl-SI"/>
              </w:rPr>
            </w:pPr>
          </w:p>
          <w:p w14:paraId="5F73E99F" w14:textId="77777777" w:rsidR="00BF2BF0" w:rsidRPr="00BF2BF0" w:rsidRDefault="00BF2BF0" w:rsidP="00BF2BF0">
            <w:pPr>
              <w:tabs>
                <w:tab w:val="left" w:pos="1790"/>
              </w:tabs>
              <w:spacing w:after="0" w:line="240" w:lineRule="auto"/>
              <w:jc w:val="both"/>
              <w:rPr>
                <w:rFonts w:ascii="Calibri" w:eastAsia="Times New Roman" w:hAnsi="Calibri" w:cs="Times New Roman"/>
                <w:sz w:val="24"/>
                <w:szCs w:val="24"/>
                <w:lang w:eastAsia="sl-SI"/>
              </w:rPr>
            </w:pPr>
            <w:r w:rsidRPr="00BF2BF0">
              <w:rPr>
                <w:rFonts w:ascii="Calibri" w:eastAsia="Times New Roman" w:hAnsi="Calibri" w:cs="Times New Roman"/>
                <w:sz w:val="24"/>
                <w:szCs w:val="24"/>
                <w:lang w:eastAsia="sl-SI"/>
              </w:rPr>
              <w:t xml:space="preserve">Številka </w:t>
            </w:r>
            <w:r w:rsidR="00BE153B">
              <w:rPr>
                <w:rFonts w:ascii="Calibri" w:eastAsia="Times New Roman" w:hAnsi="Calibri" w:cs="Times New Roman"/>
                <w:sz w:val="24"/>
                <w:szCs w:val="24"/>
                <w:lang w:eastAsia="sl-SI"/>
              </w:rPr>
              <w:t>načrta</w:t>
            </w:r>
            <w:r w:rsidRPr="00BF2BF0">
              <w:rPr>
                <w:rFonts w:ascii="Calibri" w:eastAsia="Times New Roman" w:hAnsi="Calibri" w:cs="Times New Roman"/>
                <w:sz w:val="24"/>
                <w:szCs w:val="24"/>
                <w:lang w:eastAsia="sl-SI"/>
              </w:rPr>
              <w:t>:</w:t>
            </w:r>
          </w:p>
        </w:tc>
        <w:tc>
          <w:tcPr>
            <w:tcW w:w="4115" w:type="dxa"/>
          </w:tcPr>
          <w:p w14:paraId="7CD6525F" w14:textId="77777777" w:rsidR="00BF2BF0" w:rsidRPr="00BF2BF0" w:rsidRDefault="00BF2BF0" w:rsidP="00BF2BF0">
            <w:pPr>
              <w:tabs>
                <w:tab w:val="left" w:pos="1790"/>
              </w:tabs>
              <w:spacing w:after="0" w:line="240" w:lineRule="auto"/>
              <w:ind w:left="147"/>
              <w:rPr>
                <w:rFonts w:ascii="Calibri" w:eastAsia="Times New Roman" w:hAnsi="Calibri" w:cs="Times New Roman"/>
                <w:b/>
                <w:sz w:val="24"/>
                <w:szCs w:val="24"/>
                <w:lang w:eastAsia="sl-SI"/>
              </w:rPr>
            </w:pPr>
          </w:p>
          <w:p w14:paraId="45231001" w14:textId="3305A1B1" w:rsidR="00BF2BF0" w:rsidRPr="00BF2BF0" w:rsidRDefault="00E40156" w:rsidP="00BF2BF0">
            <w:pPr>
              <w:tabs>
                <w:tab w:val="left" w:pos="1790"/>
              </w:tabs>
              <w:spacing w:after="0" w:line="240" w:lineRule="auto"/>
              <w:ind w:left="147"/>
              <w:rPr>
                <w:rFonts w:ascii="Calibri" w:eastAsia="Times New Roman" w:hAnsi="Calibri" w:cs="Times New Roman"/>
                <w:b/>
                <w:sz w:val="24"/>
                <w:szCs w:val="24"/>
                <w:lang w:eastAsia="sl-SI"/>
              </w:rPr>
            </w:pPr>
            <w:r>
              <w:rPr>
                <w:rFonts w:ascii="Calibri" w:eastAsia="Times New Roman" w:hAnsi="Calibri" w:cs="Times New Roman"/>
                <w:b/>
                <w:sz w:val="24"/>
                <w:szCs w:val="24"/>
                <w:lang w:eastAsia="sl-SI"/>
              </w:rPr>
              <w:t>48</w:t>
            </w:r>
            <w:r w:rsidR="00E517F3">
              <w:rPr>
                <w:rFonts w:ascii="Calibri" w:eastAsia="Times New Roman" w:hAnsi="Calibri" w:cs="Times New Roman"/>
                <w:b/>
                <w:sz w:val="24"/>
                <w:szCs w:val="24"/>
                <w:lang w:eastAsia="sl-SI"/>
              </w:rPr>
              <w:t>/201</w:t>
            </w:r>
            <w:r w:rsidR="00A5602A">
              <w:rPr>
                <w:rFonts w:ascii="Calibri" w:eastAsia="Times New Roman" w:hAnsi="Calibri" w:cs="Times New Roman"/>
                <w:b/>
                <w:sz w:val="24"/>
                <w:szCs w:val="24"/>
                <w:lang w:eastAsia="sl-SI"/>
              </w:rPr>
              <w:t>9</w:t>
            </w:r>
          </w:p>
          <w:p w14:paraId="6D29DC30" w14:textId="77777777" w:rsidR="00BF2BF0" w:rsidRPr="00BF2BF0" w:rsidRDefault="00BF2BF0" w:rsidP="00BF2BF0">
            <w:pPr>
              <w:tabs>
                <w:tab w:val="left" w:pos="1790"/>
              </w:tabs>
              <w:spacing w:after="0" w:line="240" w:lineRule="auto"/>
              <w:ind w:left="147"/>
              <w:rPr>
                <w:rFonts w:ascii="Calibri" w:eastAsia="Times New Roman" w:hAnsi="Calibri" w:cs="Times New Roman"/>
                <w:b/>
                <w:sz w:val="24"/>
                <w:szCs w:val="24"/>
                <w:lang w:eastAsia="sl-SI"/>
              </w:rPr>
            </w:pPr>
          </w:p>
        </w:tc>
      </w:tr>
      <w:tr w:rsidR="00BF2BF0" w:rsidRPr="00BF2BF0" w14:paraId="24D7BE8D" w14:textId="77777777" w:rsidTr="00BD1F84">
        <w:tc>
          <w:tcPr>
            <w:tcW w:w="5245" w:type="dxa"/>
          </w:tcPr>
          <w:p w14:paraId="312D985C" w14:textId="77777777" w:rsidR="00BF2BF0" w:rsidRPr="00BF2BF0" w:rsidRDefault="00BF2BF0" w:rsidP="00BF2BF0">
            <w:pPr>
              <w:tabs>
                <w:tab w:val="left" w:pos="1790"/>
              </w:tabs>
              <w:spacing w:after="0" w:line="240" w:lineRule="auto"/>
              <w:rPr>
                <w:rFonts w:ascii="Calibri" w:eastAsia="Times New Roman" w:hAnsi="Calibri" w:cs="Times New Roman"/>
                <w:sz w:val="24"/>
                <w:szCs w:val="24"/>
                <w:lang w:eastAsia="sl-SI"/>
              </w:rPr>
            </w:pPr>
          </w:p>
          <w:p w14:paraId="3D3ACCE0" w14:textId="77777777" w:rsidR="00BF2BF0" w:rsidRPr="00BF2BF0" w:rsidRDefault="00BF2BF0" w:rsidP="00BF2BF0">
            <w:pPr>
              <w:tabs>
                <w:tab w:val="left" w:pos="1790"/>
              </w:tabs>
              <w:spacing w:after="0" w:line="240" w:lineRule="auto"/>
              <w:rPr>
                <w:rFonts w:ascii="Calibri" w:eastAsia="Times New Roman" w:hAnsi="Calibri" w:cs="Times New Roman"/>
                <w:color w:val="808080"/>
                <w:sz w:val="18"/>
                <w:szCs w:val="24"/>
                <w:lang w:eastAsia="sl-SI"/>
              </w:rPr>
            </w:pPr>
            <w:r w:rsidRPr="00BF2BF0">
              <w:rPr>
                <w:rFonts w:ascii="Calibri" w:eastAsia="Times New Roman" w:hAnsi="Calibri" w:cs="Times New Roman"/>
                <w:sz w:val="24"/>
                <w:szCs w:val="24"/>
                <w:lang w:eastAsia="sl-SI"/>
              </w:rPr>
              <w:t>Kraj in datum izdelave:</w:t>
            </w:r>
          </w:p>
        </w:tc>
        <w:tc>
          <w:tcPr>
            <w:tcW w:w="4115" w:type="dxa"/>
          </w:tcPr>
          <w:p w14:paraId="13D283D8" w14:textId="77777777" w:rsidR="00BF2BF0" w:rsidRPr="00BF2BF0" w:rsidRDefault="00BF2BF0" w:rsidP="00BF2BF0">
            <w:pPr>
              <w:tabs>
                <w:tab w:val="left" w:pos="1790"/>
              </w:tabs>
              <w:spacing w:after="0" w:line="240" w:lineRule="auto"/>
              <w:ind w:left="147"/>
              <w:rPr>
                <w:rFonts w:ascii="Calibri" w:eastAsia="Times New Roman" w:hAnsi="Calibri" w:cs="Times New Roman"/>
                <w:b/>
                <w:sz w:val="24"/>
                <w:szCs w:val="24"/>
                <w:lang w:eastAsia="sl-SI"/>
              </w:rPr>
            </w:pPr>
          </w:p>
          <w:p w14:paraId="0E18C07A" w14:textId="35F6EB67" w:rsidR="00BF2BF0" w:rsidRPr="00BF2BF0" w:rsidRDefault="00BF2BF0" w:rsidP="00BF2BF0">
            <w:pPr>
              <w:tabs>
                <w:tab w:val="left" w:pos="1790"/>
              </w:tabs>
              <w:spacing w:after="0" w:line="240" w:lineRule="auto"/>
              <w:ind w:left="147"/>
              <w:rPr>
                <w:rFonts w:ascii="Calibri" w:eastAsia="Times New Roman" w:hAnsi="Calibri" w:cs="Times New Roman"/>
                <w:b/>
                <w:sz w:val="24"/>
                <w:szCs w:val="24"/>
                <w:lang w:eastAsia="sl-SI"/>
              </w:rPr>
            </w:pPr>
            <w:r w:rsidRPr="00BF2BF0">
              <w:rPr>
                <w:rFonts w:ascii="Calibri" w:eastAsia="Times New Roman" w:hAnsi="Calibri" w:cs="Times New Roman"/>
                <w:b/>
                <w:sz w:val="24"/>
                <w:szCs w:val="24"/>
                <w:lang w:eastAsia="sl-SI"/>
              </w:rPr>
              <w:t>Maribor,</w:t>
            </w:r>
            <w:r w:rsidR="009C25A9">
              <w:rPr>
                <w:rFonts w:ascii="Calibri" w:eastAsia="Times New Roman" w:hAnsi="Calibri" w:cs="Times New Roman"/>
                <w:b/>
                <w:sz w:val="24"/>
                <w:szCs w:val="24"/>
                <w:lang w:eastAsia="sl-SI"/>
              </w:rPr>
              <w:t xml:space="preserve"> november </w:t>
            </w:r>
            <w:r w:rsidR="007973B6">
              <w:rPr>
                <w:rFonts w:ascii="Calibri" w:eastAsia="Times New Roman" w:hAnsi="Calibri" w:cs="Times New Roman"/>
                <w:b/>
                <w:sz w:val="24"/>
                <w:szCs w:val="24"/>
                <w:lang w:eastAsia="sl-SI"/>
              </w:rPr>
              <w:t xml:space="preserve"> 2021</w:t>
            </w:r>
          </w:p>
          <w:p w14:paraId="669CB4FA" w14:textId="77777777" w:rsidR="00BF2BF0" w:rsidRPr="00BF2BF0" w:rsidRDefault="00BF2BF0" w:rsidP="00BF2BF0">
            <w:pPr>
              <w:tabs>
                <w:tab w:val="left" w:pos="1790"/>
              </w:tabs>
              <w:spacing w:after="0" w:line="240" w:lineRule="auto"/>
              <w:ind w:left="147"/>
              <w:rPr>
                <w:rFonts w:ascii="Calibri" w:eastAsia="Times New Roman" w:hAnsi="Calibri" w:cs="Times New Roman"/>
                <w:sz w:val="24"/>
                <w:szCs w:val="24"/>
                <w:lang w:eastAsia="sl-SI"/>
              </w:rPr>
            </w:pPr>
          </w:p>
        </w:tc>
      </w:tr>
      <w:tr w:rsidR="00BF2BF0" w:rsidRPr="00BF2BF0" w14:paraId="062D1124" w14:textId="77777777" w:rsidTr="00BD1F84">
        <w:tc>
          <w:tcPr>
            <w:tcW w:w="5245" w:type="dxa"/>
          </w:tcPr>
          <w:p w14:paraId="03B5F800" w14:textId="77777777" w:rsidR="00BF2BF0" w:rsidRPr="00BF2BF0" w:rsidRDefault="00BF2BF0" w:rsidP="00BF2BF0">
            <w:pPr>
              <w:tabs>
                <w:tab w:val="left" w:pos="1790"/>
              </w:tabs>
              <w:spacing w:after="0" w:line="240" w:lineRule="auto"/>
              <w:rPr>
                <w:rFonts w:ascii="Calibri" w:eastAsia="Times New Roman" w:hAnsi="Calibri" w:cs="Times New Roman"/>
                <w:sz w:val="24"/>
                <w:szCs w:val="24"/>
                <w:lang w:eastAsia="sl-SI"/>
              </w:rPr>
            </w:pPr>
          </w:p>
          <w:p w14:paraId="76F7C421" w14:textId="77777777" w:rsidR="00BF2BF0" w:rsidRPr="00BF2BF0" w:rsidRDefault="00BF2BF0" w:rsidP="00BF2BF0">
            <w:pPr>
              <w:tabs>
                <w:tab w:val="left" w:pos="1790"/>
              </w:tabs>
              <w:spacing w:after="0" w:line="240" w:lineRule="auto"/>
              <w:rPr>
                <w:rFonts w:ascii="Calibri" w:eastAsia="Times New Roman" w:hAnsi="Calibri" w:cs="Times New Roman"/>
                <w:sz w:val="24"/>
                <w:szCs w:val="24"/>
                <w:lang w:eastAsia="sl-SI"/>
              </w:rPr>
            </w:pPr>
            <w:r w:rsidRPr="00BF2BF0">
              <w:rPr>
                <w:rFonts w:ascii="Calibri" w:eastAsia="Times New Roman" w:hAnsi="Calibri" w:cs="Times New Roman"/>
                <w:sz w:val="24"/>
                <w:szCs w:val="24"/>
                <w:lang w:eastAsia="sl-SI"/>
              </w:rPr>
              <w:t>Številka izvoda:</w:t>
            </w:r>
          </w:p>
          <w:p w14:paraId="1A2C25AB" w14:textId="77777777" w:rsidR="00BF2BF0" w:rsidRPr="00BF2BF0" w:rsidRDefault="00BF2BF0" w:rsidP="00BF2BF0">
            <w:pPr>
              <w:tabs>
                <w:tab w:val="left" w:pos="1790"/>
              </w:tabs>
              <w:spacing w:after="0" w:line="240" w:lineRule="auto"/>
              <w:rPr>
                <w:rFonts w:ascii="Calibri" w:eastAsia="Times New Roman" w:hAnsi="Calibri" w:cs="Times New Roman"/>
                <w:sz w:val="24"/>
                <w:szCs w:val="24"/>
                <w:lang w:eastAsia="sl-SI"/>
              </w:rPr>
            </w:pPr>
          </w:p>
        </w:tc>
        <w:tc>
          <w:tcPr>
            <w:tcW w:w="4115" w:type="dxa"/>
          </w:tcPr>
          <w:p w14:paraId="2AADD861" w14:textId="77777777" w:rsidR="00BF2BF0" w:rsidRPr="00BF2BF0" w:rsidRDefault="00BF2BF0" w:rsidP="00BF2BF0">
            <w:pPr>
              <w:tabs>
                <w:tab w:val="left" w:pos="1790"/>
              </w:tabs>
              <w:spacing w:after="0" w:line="240" w:lineRule="auto"/>
              <w:ind w:left="147"/>
              <w:rPr>
                <w:rFonts w:ascii="Calibri" w:eastAsia="Times New Roman" w:hAnsi="Calibri" w:cs="Times New Roman"/>
                <w:b/>
                <w:sz w:val="24"/>
                <w:szCs w:val="24"/>
                <w:lang w:eastAsia="sl-SI"/>
              </w:rPr>
            </w:pPr>
          </w:p>
          <w:p w14:paraId="6A52D11C" w14:textId="5CB1AF26" w:rsidR="00BF2BF0" w:rsidRPr="00BF2BF0" w:rsidRDefault="00BF2BF0" w:rsidP="00BF2BF0">
            <w:pPr>
              <w:tabs>
                <w:tab w:val="left" w:pos="1790"/>
              </w:tabs>
              <w:spacing w:after="0" w:line="240" w:lineRule="auto"/>
              <w:ind w:left="147"/>
              <w:rPr>
                <w:rFonts w:ascii="Calibri" w:eastAsia="Times New Roman" w:hAnsi="Calibri" w:cs="Times New Roman"/>
                <w:b/>
                <w:sz w:val="24"/>
                <w:szCs w:val="24"/>
                <w:lang w:eastAsia="sl-SI"/>
              </w:rPr>
            </w:pPr>
            <w:r w:rsidRPr="00BF2BF0">
              <w:rPr>
                <w:rFonts w:ascii="Calibri" w:eastAsia="Times New Roman" w:hAnsi="Calibri" w:cs="Times New Roman"/>
                <w:b/>
                <w:sz w:val="24"/>
                <w:szCs w:val="24"/>
                <w:lang w:eastAsia="sl-SI"/>
              </w:rPr>
              <w:t xml:space="preserve">1  2  </w:t>
            </w:r>
            <w:r w:rsidR="007444FE">
              <w:rPr>
                <w:rFonts w:ascii="Calibri" w:eastAsia="Times New Roman" w:hAnsi="Calibri" w:cs="Times New Roman"/>
                <w:b/>
                <w:sz w:val="24"/>
                <w:szCs w:val="24"/>
                <w:lang w:eastAsia="sl-SI"/>
              </w:rPr>
              <w:t>3</w:t>
            </w:r>
            <w:r w:rsidR="00E40156">
              <w:rPr>
                <w:rFonts w:ascii="Calibri" w:eastAsia="Times New Roman" w:hAnsi="Calibri" w:cs="Times New Roman"/>
                <w:b/>
                <w:sz w:val="24"/>
                <w:szCs w:val="24"/>
                <w:lang w:eastAsia="sl-SI"/>
              </w:rPr>
              <w:t xml:space="preserve">  4  5  </w:t>
            </w:r>
          </w:p>
        </w:tc>
      </w:tr>
    </w:tbl>
    <w:p w14:paraId="09F7501F" w14:textId="77777777" w:rsidR="00D61DFA" w:rsidRPr="00B45146" w:rsidRDefault="00D61DFA" w:rsidP="002A79BB">
      <w:pPr>
        <w:tabs>
          <w:tab w:val="left" w:pos="1790"/>
        </w:tabs>
        <w:spacing w:after="0" w:line="240" w:lineRule="auto"/>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2"/>
      </w:tblGrid>
      <w:tr w:rsidR="00D61DFA" w:rsidRPr="00B45146" w14:paraId="2948A94C" w14:textId="77777777" w:rsidTr="00EA6E9C">
        <w:tc>
          <w:tcPr>
            <w:tcW w:w="1242" w:type="dxa"/>
          </w:tcPr>
          <w:p w14:paraId="6FC97805" w14:textId="77777777" w:rsidR="004B34B2" w:rsidRDefault="004B34B2" w:rsidP="002A79BB">
            <w:pPr>
              <w:tabs>
                <w:tab w:val="left" w:pos="1790"/>
              </w:tabs>
              <w:rPr>
                <w:b/>
                <w:sz w:val="28"/>
                <w:szCs w:val="28"/>
              </w:rPr>
            </w:pPr>
          </w:p>
          <w:p w14:paraId="1F0E51F4" w14:textId="77777777" w:rsidR="00D61DFA" w:rsidRPr="00062927" w:rsidRDefault="00D61DFA" w:rsidP="002A79BB">
            <w:pPr>
              <w:tabs>
                <w:tab w:val="left" w:pos="1790"/>
              </w:tabs>
              <w:rPr>
                <w:b/>
                <w:sz w:val="28"/>
                <w:szCs w:val="28"/>
              </w:rPr>
            </w:pPr>
          </w:p>
        </w:tc>
        <w:tc>
          <w:tcPr>
            <w:tcW w:w="7972" w:type="dxa"/>
          </w:tcPr>
          <w:p w14:paraId="036AB41E" w14:textId="77777777" w:rsidR="004B34B2" w:rsidRDefault="004B34B2" w:rsidP="002A79BB">
            <w:pPr>
              <w:tabs>
                <w:tab w:val="left" w:pos="1790"/>
              </w:tabs>
              <w:rPr>
                <w:b/>
                <w:sz w:val="28"/>
                <w:szCs w:val="28"/>
              </w:rPr>
            </w:pPr>
          </w:p>
          <w:p w14:paraId="2F8C9866" w14:textId="77777777" w:rsidR="00722C6D" w:rsidRPr="00062927" w:rsidRDefault="0010298F" w:rsidP="00722C6D">
            <w:pPr>
              <w:tabs>
                <w:tab w:val="left" w:pos="1790"/>
              </w:tabs>
              <w:rPr>
                <w:b/>
                <w:sz w:val="28"/>
                <w:szCs w:val="28"/>
              </w:rPr>
            </w:pPr>
            <w:r w:rsidRPr="00062927">
              <w:rPr>
                <w:b/>
                <w:sz w:val="28"/>
                <w:szCs w:val="28"/>
              </w:rPr>
              <w:t xml:space="preserve">Kazalo </w:t>
            </w:r>
            <w:r w:rsidR="001911CC">
              <w:rPr>
                <w:b/>
                <w:sz w:val="28"/>
                <w:szCs w:val="28"/>
              </w:rPr>
              <w:t xml:space="preserve">vsebine dokumentacije </w:t>
            </w:r>
            <w:r w:rsidR="00141A76">
              <w:rPr>
                <w:b/>
                <w:sz w:val="28"/>
                <w:szCs w:val="28"/>
              </w:rPr>
              <w:t>PZI</w:t>
            </w:r>
          </w:p>
          <w:p w14:paraId="3FBF4F0E" w14:textId="77777777" w:rsidR="00D61DFA" w:rsidRPr="00062927" w:rsidRDefault="00D61DFA" w:rsidP="002A79BB">
            <w:pPr>
              <w:tabs>
                <w:tab w:val="left" w:pos="1790"/>
              </w:tabs>
              <w:rPr>
                <w:b/>
                <w:sz w:val="28"/>
                <w:szCs w:val="28"/>
              </w:rPr>
            </w:pPr>
          </w:p>
        </w:tc>
      </w:tr>
    </w:tbl>
    <w:p w14:paraId="6393A0F3" w14:textId="77777777" w:rsidR="00741CDE" w:rsidRPr="00B45146" w:rsidRDefault="00741CDE" w:rsidP="002A79BB">
      <w:pPr>
        <w:tabs>
          <w:tab w:val="left" w:pos="1790"/>
        </w:tabs>
        <w:spacing w:after="0" w:line="240" w:lineRule="auto"/>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5"/>
        <w:gridCol w:w="7837"/>
      </w:tblGrid>
      <w:tr w:rsidR="00F825B3" w:rsidRPr="00B45146" w14:paraId="25CBFBCB" w14:textId="77777777" w:rsidTr="006677E6">
        <w:trPr>
          <w:trHeight w:val="397"/>
        </w:trPr>
        <w:tc>
          <w:tcPr>
            <w:tcW w:w="1235" w:type="dxa"/>
          </w:tcPr>
          <w:p w14:paraId="31926A09" w14:textId="77777777" w:rsidR="00F825B3" w:rsidRDefault="00BD1F84" w:rsidP="002A79BB">
            <w:pPr>
              <w:tabs>
                <w:tab w:val="left" w:pos="1790"/>
              </w:tabs>
              <w:rPr>
                <w:sz w:val="24"/>
                <w:szCs w:val="24"/>
              </w:rPr>
            </w:pPr>
            <w:r>
              <w:rPr>
                <w:sz w:val="24"/>
                <w:szCs w:val="24"/>
              </w:rPr>
              <w:t>1</w:t>
            </w:r>
          </w:p>
        </w:tc>
        <w:tc>
          <w:tcPr>
            <w:tcW w:w="7837" w:type="dxa"/>
          </w:tcPr>
          <w:p w14:paraId="58FABA5A" w14:textId="77777777" w:rsidR="00F825B3" w:rsidRDefault="00E517F3" w:rsidP="002A79BB">
            <w:pPr>
              <w:tabs>
                <w:tab w:val="left" w:pos="1790"/>
              </w:tabs>
              <w:rPr>
                <w:sz w:val="24"/>
                <w:szCs w:val="24"/>
              </w:rPr>
            </w:pPr>
            <w:r>
              <w:rPr>
                <w:sz w:val="24"/>
                <w:szCs w:val="24"/>
              </w:rPr>
              <w:t>Naslovna stran načrta</w:t>
            </w:r>
            <w:r w:rsidR="00502A99">
              <w:rPr>
                <w:sz w:val="24"/>
                <w:szCs w:val="24"/>
              </w:rPr>
              <w:t xml:space="preserve"> - P</w:t>
            </w:r>
            <w:r w:rsidR="00F825B3">
              <w:rPr>
                <w:sz w:val="24"/>
                <w:szCs w:val="24"/>
              </w:rPr>
              <w:t>riloga 1</w:t>
            </w:r>
            <w:r>
              <w:rPr>
                <w:sz w:val="24"/>
                <w:szCs w:val="24"/>
              </w:rPr>
              <w:t>B</w:t>
            </w:r>
          </w:p>
        </w:tc>
      </w:tr>
      <w:tr w:rsidR="00C62D86" w:rsidRPr="00B45146" w14:paraId="455B5263" w14:textId="77777777" w:rsidTr="006677E6">
        <w:trPr>
          <w:trHeight w:val="397"/>
        </w:trPr>
        <w:tc>
          <w:tcPr>
            <w:tcW w:w="1235" w:type="dxa"/>
          </w:tcPr>
          <w:p w14:paraId="1D876035" w14:textId="77777777" w:rsidR="00C62D86" w:rsidRDefault="00E517F3" w:rsidP="002A79BB">
            <w:pPr>
              <w:tabs>
                <w:tab w:val="left" w:pos="1790"/>
              </w:tabs>
              <w:rPr>
                <w:sz w:val="24"/>
                <w:szCs w:val="24"/>
              </w:rPr>
            </w:pPr>
            <w:r>
              <w:rPr>
                <w:sz w:val="24"/>
                <w:szCs w:val="24"/>
              </w:rPr>
              <w:t>2</w:t>
            </w:r>
          </w:p>
        </w:tc>
        <w:tc>
          <w:tcPr>
            <w:tcW w:w="7837" w:type="dxa"/>
          </w:tcPr>
          <w:p w14:paraId="6D829357" w14:textId="77777777" w:rsidR="00C62D86" w:rsidRDefault="00C62D86" w:rsidP="002A79BB">
            <w:pPr>
              <w:tabs>
                <w:tab w:val="left" w:pos="1790"/>
              </w:tabs>
              <w:rPr>
                <w:sz w:val="24"/>
                <w:szCs w:val="24"/>
              </w:rPr>
            </w:pPr>
            <w:r>
              <w:rPr>
                <w:sz w:val="24"/>
                <w:szCs w:val="24"/>
              </w:rPr>
              <w:t>Tehnično poročilo</w:t>
            </w:r>
            <w:r w:rsidR="00097F4B">
              <w:rPr>
                <w:sz w:val="24"/>
                <w:szCs w:val="24"/>
              </w:rPr>
              <w:t xml:space="preserve"> </w:t>
            </w:r>
          </w:p>
        </w:tc>
      </w:tr>
      <w:tr w:rsidR="002F1028" w:rsidRPr="00B45146" w14:paraId="02F45F37" w14:textId="77777777" w:rsidTr="006677E6">
        <w:trPr>
          <w:trHeight w:val="397"/>
        </w:trPr>
        <w:tc>
          <w:tcPr>
            <w:tcW w:w="1235" w:type="dxa"/>
          </w:tcPr>
          <w:p w14:paraId="5B747B73" w14:textId="77777777" w:rsidR="002F1028" w:rsidRDefault="00097F4B" w:rsidP="002A79BB">
            <w:pPr>
              <w:tabs>
                <w:tab w:val="left" w:pos="1790"/>
              </w:tabs>
              <w:rPr>
                <w:sz w:val="24"/>
                <w:szCs w:val="24"/>
              </w:rPr>
            </w:pPr>
            <w:r>
              <w:rPr>
                <w:sz w:val="24"/>
                <w:szCs w:val="24"/>
              </w:rPr>
              <w:t>3</w:t>
            </w:r>
          </w:p>
        </w:tc>
        <w:tc>
          <w:tcPr>
            <w:tcW w:w="7837" w:type="dxa"/>
          </w:tcPr>
          <w:p w14:paraId="1EB0E2AA" w14:textId="77777777" w:rsidR="002F1028" w:rsidRDefault="002F1028" w:rsidP="002A79BB">
            <w:pPr>
              <w:tabs>
                <w:tab w:val="left" w:pos="1790"/>
              </w:tabs>
              <w:rPr>
                <w:sz w:val="24"/>
                <w:szCs w:val="24"/>
              </w:rPr>
            </w:pPr>
            <w:r>
              <w:rPr>
                <w:sz w:val="24"/>
                <w:szCs w:val="24"/>
              </w:rPr>
              <w:t>Popis del in predizmere</w:t>
            </w:r>
          </w:p>
        </w:tc>
      </w:tr>
      <w:tr w:rsidR="008A714C" w:rsidRPr="00B45146" w14:paraId="6271D7A9" w14:textId="77777777" w:rsidTr="006677E6">
        <w:trPr>
          <w:trHeight w:val="397"/>
        </w:trPr>
        <w:tc>
          <w:tcPr>
            <w:tcW w:w="1235" w:type="dxa"/>
          </w:tcPr>
          <w:p w14:paraId="73F57115" w14:textId="77777777" w:rsidR="008A714C" w:rsidRPr="00B45146" w:rsidRDefault="00097F4B" w:rsidP="002A79BB">
            <w:pPr>
              <w:tabs>
                <w:tab w:val="left" w:pos="1790"/>
              </w:tabs>
              <w:rPr>
                <w:sz w:val="24"/>
                <w:szCs w:val="24"/>
              </w:rPr>
            </w:pPr>
            <w:r>
              <w:rPr>
                <w:sz w:val="24"/>
                <w:szCs w:val="24"/>
              </w:rPr>
              <w:t>4</w:t>
            </w:r>
          </w:p>
        </w:tc>
        <w:tc>
          <w:tcPr>
            <w:tcW w:w="7837" w:type="dxa"/>
          </w:tcPr>
          <w:p w14:paraId="2A002400" w14:textId="77777777" w:rsidR="008A714C" w:rsidRPr="00B45146" w:rsidRDefault="00BF2BF0" w:rsidP="002A79BB">
            <w:pPr>
              <w:tabs>
                <w:tab w:val="left" w:pos="1790"/>
              </w:tabs>
              <w:rPr>
                <w:sz w:val="24"/>
                <w:szCs w:val="24"/>
              </w:rPr>
            </w:pPr>
            <w:r>
              <w:rPr>
                <w:sz w:val="24"/>
                <w:szCs w:val="24"/>
              </w:rPr>
              <w:t>Grafični prikazi</w:t>
            </w:r>
          </w:p>
        </w:tc>
      </w:tr>
    </w:tbl>
    <w:p w14:paraId="446B490F" w14:textId="77777777" w:rsidR="00390116" w:rsidRDefault="00390116" w:rsidP="002A79BB">
      <w:pPr>
        <w:tabs>
          <w:tab w:val="left" w:pos="1790"/>
        </w:tabs>
        <w:spacing w:after="0" w:line="240" w:lineRule="auto"/>
      </w:pPr>
    </w:p>
    <w:p w14:paraId="62DE960B" w14:textId="77777777" w:rsidR="001911CC" w:rsidRDefault="001911CC">
      <w:r>
        <w:br w:type="page"/>
      </w:r>
    </w:p>
    <w:p w14:paraId="102F1CC9" w14:textId="77777777" w:rsidR="001911CC" w:rsidRPr="001911CC" w:rsidRDefault="001911CC" w:rsidP="001911CC">
      <w:pPr>
        <w:spacing w:after="0" w:line="240" w:lineRule="auto"/>
        <w:jc w:val="center"/>
        <w:rPr>
          <w:rFonts w:eastAsia="Times New Roman" w:cs="Times New Roman"/>
          <w:b/>
          <w:sz w:val="36"/>
          <w:szCs w:val="20"/>
          <w:lang w:eastAsia="sl-SI"/>
        </w:rPr>
      </w:pPr>
    </w:p>
    <w:p w14:paraId="7A6FF700" w14:textId="77777777" w:rsidR="001911CC" w:rsidRPr="001911CC" w:rsidRDefault="001911CC" w:rsidP="001911CC">
      <w:pPr>
        <w:spacing w:after="0" w:line="240" w:lineRule="auto"/>
        <w:jc w:val="center"/>
        <w:rPr>
          <w:rFonts w:eastAsia="Times New Roman" w:cs="Times New Roman"/>
          <w:b/>
          <w:sz w:val="36"/>
          <w:szCs w:val="20"/>
          <w:lang w:eastAsia="sl-SI"/>
        </w:rPr>
      </w:pPr>
    </w:p>
    <w:p w14:paraId="3463ACBE" w14:textId="77777777" w:rsidR="001911CC" w:rsidRPr="001911CC" w:rsidRDefault="001911CC" w:rsidP="001911CC">
      <w:pPr>
        <w:spacing w:after="0" w:line="240" w:lineRule="auto"/>
        <w:jc w:val="center"/>
        <w:rPr>
          <w:rFonts w:eastAsia="Times New Roman" w:cs="Times New Roman"/>
          <w:b/>
          <w:sz w:val="36"/>
          <w:szCs w:val="20"/>
          <w:lang w:eastAsia="sl-SI"/>
        </w:rPr>
      </w:pPr>
    </w:p>
    <w:p w14:paraId="6EE6C4AB" w14:textId="77777777" w:rsidR="001911CC" w:rsidRPr="001911CC" w:rsidRDefault="001911CC" w:rsidP="001911CC">
      <w:pPr>
        <w:spacing w:after="0" w:line="240" w:lineRule="auto"/>
        <w:jc w:val="center"/>
        <w:rPr>
          <w:rFonts w:eastAsia="Times New Roman" w:cs="Times New Roman"/>
          <w:b/>
          <w:sz w:val="36"/>
          <w:szCs w:val="20"/>
          <w:lang w:eastAsia="sl-SI"/>
        </w:rPr>
      </w:pPr>
    </w:p>
    <w:p w14:paraId="2613D78C" w14:textId="77777777" w:rsidR="001911CC" w:rsidRPr="001911CC" w:rsidRDefault="001911CC" w:rsidP="001911CC">
      <w:pPr>
        <w:spacing w:after="0" w:line="240" w:lineRule="auto"/>
        <w:jc w:val="center"/>
        <w:rPr>
          <w:rFonts w:eastAsia="Times New Roman" w:cs="Times New Roman"/>
          <w:b/>
          <w:sz w:val="36"/>
          <w:szCs w:val="20"/>
          <w:lang w:eastAsia="sl-SI"/>
        </w:rPr>
      </w:pPr>
    </w:p>
    <w:p w14:paraId="6240E069" w14:textId="77777777" w:rsidR="001911CC" w:rsidRPr="001911CC" w:rsidRDefault="001911CC" w:rsidP="001911CC">
      <w:pPr>
        <w:spacing w:after="0" w:line="240" w:lineRule="auto"/>
        <w:jc w:val="center"/>
        <w:rPr>
          <w:rFonts w:eastAsia="Times New Roman" w:cs="Times New Roman"/>
          <w:b/>
          <w:sz w:val="36"/>
          <w:szCs w:val="20"/>
          <w:lang w:eastAsia="sl-SI"/>
        </w:rPr>
      </w:pPr>
    </w:p>
    <w:p w14:paraId="6DEE1214" w14:textId="77777777" w:rsidR="001911CC" w:rsidRPr="001911CC" w:rsidRDefault="001911CC" w:rsidP="001911CC">
      <w:pPr>
        <w:spacing w:after="0" w:line="240" w:lineRule="auto"/>
        <w:jc w:val="center"/>
        <w:rPr>
          <w:rFonts w:eastAsia="Times New Roman" w:cs="Times New Roman"/>
          <w:b/>
          <w:sz w:val="36"/>
          <w:szCs w:val="20"/>
          <w:lang w:eastAsia="sl-SI"/>
        </w:rPr>
      </w:pPr>
    </w:p>
    <w:p w14:paraId="613885B8" w14:textId="77777777" w:rsidR="001911CC" w:rsidRPr="001911CC" w:rsidRDefault="001911CC" w:rsidP="001911CC">
      <w:pPr>
        <w:spacing w:after="0" w:line="240" w:lineRule="auto"/>
        <w:jc w:val="center"/>
        <w:rPr>
          <w:rFonts w:eastAsia="Times New Roman" w:cs="Times New Roman"/>
          <w:b/>
          <w:sz w:val="36"/>
          <w:szCs w:val="20"/>
          <w:lang w:eastAsia="sl-SI"/>
        </w:rPr>
      </w:pPr>
    </w:p>
    <w:p w14:paraId="506ED8CE" w14:textId="77777777" w:rsidR="001911CC" w:rsidRPr="001911CC" w:rsidRDefault="001911CC" w:rsidP="001911CC">
      <w:pPr>
        <w:spacing w:after="0" w:line="240" w:lineRule="auto"/>
        <w:jc w:val="center"/>
        <w:rPr>
          <w:rFonts w:eastAsia="Times New Roman" w:cs="Times New Roman"/>
          <w:b/>
          <w:sz w:val="36"/>
          <w:szCs w:val="20"/>
          <w:lang w:eastAsia="sl-SI"/>
        </w:rPr>
      </w:pPr>
    </w:p>
    <w:p w14:paraId="4780456E" w14:textId="77777777" w:rsidR="001911CC" w:rsidRPr="001911CC" w:rsidRDefault="001911CC" w:rsidP="001911CC">
      <w:pPr>
        <w:spacing w:after="0" w:line="240" w:lineRule="auto"/>
        <w:jc w:val="center"/>
        <w:rPr>
          <w:rFonts w:eastAsia="Times New Roman" w:cs="Times New Roman"/>
          <w:b/>
          <w:sz w:val="36"/>
          <w:szCs w:val="20"/>
          <w:lang w:eastAsia="sl-SI"/>
        </w:rPr>
      </w:pPr>
    </w:p>
    <w:p w14:paraId="1EF46AB3" w14:textId="77777777" w:rsidR="001911CC" w:rsidRPr="001911CC" w:rsidRDefault="001911CC" w:rsidP="001911CC">
      <w:pPr>
        <w:spacing w:after="0" w:line="240" w:lineRule="auto"/>
        <w:jc w:val="center"/>
        <w:rPr>
          <w:rFonts w:eastAsia="Times New Roman" w:cs="Times New Roman"/>
          <w:b/>
          <w:sz w:val="36"/>
          <w:szCs w:val="20"/>
          <w:lang w:eastAsia="sl-SI"/>
        </w:rPr>
      </w:pPr>
    </w:p>
    <w:p w14:paraId="21AE116C" w14:textId="77777777" w:rsidR="001911CC" w:rsidRPr="00C112DB" w:rsidRDefault="00C11116" w:rsidP="001911CC">
      <w:pPr>
        <w:spacing w:after="0" w:line="240" w:lineRule="auto"/>
        <w:jc w:val="center"/>
        <w:rPr>
          <w:rFonts w:eastAsia="Times New Roman" w:cs="Times New Roman"/>
          <w:b/>
          <w:sz w:val="40"/>
          <w:szCs w:val="20"/>
          <w:lang w:eastAsia="sl-SI"/>
        </w:rPr>
      </w:pPr>
      <w:r w:rsidRPr="00C112DB">
        <w:rPr>
          <w:rFonts w:eastAsia="Times New Roman" w:cs="Times New Roman"/>
          <w:b/>
          <w:sz w:val="40"/>
          <w:szCs w:val="20"/>
          <w:lang w:eastAsia="sl-SI"/>
        </w:rPr>
        <w:t>1</w:t>
      </w:r>
      <w:r w:rsidRPr="00C112DB">
        <w:rPr>
          <w:rFonts w:eastAsia="Times New Roman" w:cs="Times New Roman"/>
          <w:b/>
          <w:sz w:val="40"/>
          <w:szCs w:val="20"/>
          <w:lang w:eastAsia="sl-SI"/>
        </w:rPr>
        <w:tab/>
      </w:r>
      <w:r w:rsidR="00E517F3">
        <w:rPr>
          <w:rFonts w:eastAsia="Times New Roman" w:cs="Times New Roman"/>
          <w:b/>
          <w:sz w:val="40"/>
          <w:szCs w:val="20"/>
          <w:lang w:eastAsia="sl-SI"/>
        </w:rPr>
        <w:t>NASLOVNA STRAN NAČRTA</w:t>
      </w:r>
    </w:p>
    <w:p w14:paraId="2DDF1F26" w14:textId="77777777" w:rsidR="001911CC" w:rsidRPr="00C112DB" w:rsidRDefault="00E517F3" w:rsidP="001911CC">
      <w:pPr>
        <w:spacing w:after="0" w:line="240" w:lineRule="auto"/>
        <w:jc w:val="center"/>
        <w:rPr>
          <w:rFonts w:eastAsia="Times New Roman" w:cs="Times New Roman"/>
          <w:b/>
          <w:sz w:val="36"/>
          <w:szCs w:val="20"/>
          <w:lang w:eastAsia="sl-SI"/>
        </w:rPr>
      </w:pPr>
      <w:r>
        <w:rPr>
          <w:rFonts w:eastAsia="Times New Roman" w:cs="Times New Roman"/>
          <w:b/>
          <w:sz w:val="36"/>
          <w:szCs w:val="20"/>
          <w:lang w:eastAsia="sl-SI"/>
        </w:rPr>
        <w:t>(Priloga 1B</w:t>
      </w:r>
      <w:r w:rsidR="001911CC" w:rsidRPr="00C112DB">
        <w:rPr>
          <w:rFonts w:eastAsia="Times New Roman" w:cs="Times New Roman"/>
          <w:b/>
          <w:sz w:val="36"/>
          <w:szCs w:val="20"/>
          <w:lang w:eastAsia="sl-SI"/>
        </w:rPr>
        <w:t>)</w:t>
      </w:r>
    </w:p>
    <w:p w14:paraId="63BAB025" w14:textId="77777777" w:rsidR="001911CC" w:rsidRDefault="001911CC" w:rsidP="002A79BB">
      <w:pPr>
        <w:tabs>
          <w:tab w:val="left" w:pos="1790"/>
        </w:tabs>
        <w:spacing w:after="0" w:line="240" w:lineRule="auto"/>
      </w:pPr>
    </w:p>
    <w:p w14:paraId="0C047641" w14:textId="77777777" w:rsidR="001911CC" w:rsidRDefault="001911CC">
      <w:r>
        <w:br w:type="page"/>
      </w:r>
    </w:p>
    <w:p w14:paraId="223943ED" w14:textId="77777777" w:rsidR="001911CC" w:rsidRPr="001911CC" w:rsidRDefault="001911CC" w:rsidP="001911CC">
      <w:pPr>
        <w:spacing w:after="0" w:line="240" w:lineRule="auto"/>
        <w:jc w:val="center"/>
        <w:rPr>
          <w:rFonts w:eastAsia="Times New Roman" w:cs="Times New Roman"/>
          <w:b/>
          <w:sz w:val="36"/>
          <w:szCs w:val="20"/>
          <w:lang w:eastAsia="sl-SI"/>
        </w:rPr>
      </w:pPr>
    </w:p>
    <w:p w14:paraId="09EFAA4D" w14:textId="77777777" w:rsidR="001911CC" w:rsidRPr="001911CC" w:rsidRDefault="001911CC" w:rsidP="001911CC">
      <w:pPr>
        <w:spacing w:after="0" w:line="240" w:lineRule="auto"/>
        <w:jc w:val="center"/>
        <w:rPr>
          <w:rFonts w:eastAsia="Times New Roman" w:cs="Times New Roman"/>
          <w:b/>
          <w:sz w:val="36"/>
          <w:szCs w:val="20"/>
          <w:lang w:eastAsia="sl-SI"/>
        </w:rPr>
      </w:pPr>
    </w:p>
    <w:p w14:paraId="4A64FF39" w14:textId="77777777" w:rsidR="001911CC" w:rsidRPr="001911CC" w:rsidRDefault="001911CC" w:rsidP="001911CC">
      <w:pPr>
        <w:spacing w:after="0" w:line="240" w:lineRule="auto"/>
        <w:jc w:val="center"/>
        <w:rPr>
          <w:rFonts w:eastAsia="Times New Roman" w:cs="Times New Roman"/>
          <w:b/>
          <w:sz w:val="36"/>
          <w:szCs w:val="20"/>
          <w:lang w:eastAsia="sl-SI"/>
        </w:rPr>
      </w:pPr>
    </w:p>
    <w:p w14:paraId="1FA010D7" w14:textId="77777777" w:rsidR="001911CC" w:rsidRPr="001911CC" w:rsidRDefault="001911CC" w:rsidP="001911CC">
      <w:pPr>
        <w:spacing w:after="0" w:line="240" w:lineRule="auto"/>
        <w:jc w:val="center"/>
        <w:rPr>
          <w:rFonts w:eastAsia="Times New Roman" w:cs="Times New Roman"/>
          <w:b/>
          <w:sz w:val="36"/>
          <w:szCs w:val="20"/>
          <w:lang w:eastAsia="sl-SI"/>
        </w:rPr>
      </w:pPr>
    </w:p>
    <w:p w14:paraId="5AB2C77E" w14:textId="77777777" w:rsidR="001911CC" w:rsidRPr="001911CC" w:rsidRDefault="001911CC" w:rsidP="001911CC">
      <w:pPr>
        <w:spacing w:after="0" w:line="240" w:lineRule="auto"/>
        <w:jc w:val="center"/>
        <w:rPr>
          <w:rFonts w:eastAsia="Times New Roman" w:cs="Times New Roman"/>
          <w:b/>
          <w:sz w:val="36"/>
          <w:szCs w:val="20"/>
          <w:lang w:eastAsia="sl-SI"/>
        </w:rPr>
      </w:pPr>
    </w:p>
    <w:p w14:paraId="179C203E" w14:textId="77777777" w:rsidR="001911CC" w:rsidRPr="001911CC" w:rsidRDefault="001911CC" w:rsidP="001911CC">
      <w:pPr>
        <w:spacing w:after="0" w:line="240" w:lineRule="auto"/>
        <w:jc w:val="center"/>
        <w:rPr>
          <w:rFonts w:eastAsia="Times New Roman" w:cs="Times New Roman"/>
          <w:b/>
          <w:sz w:val="36"/>
          <w:szCs w:val="20"/>
          <w:lang w:eastAsia="sl-SI"/>
        </w:rPr>
      </w:pPr>
    </w:p>
    <w:p w14:paraId="5B8D9A7A" w14:textId="77777777" w:rsidR="001911CC" w:rsidRPr="001911CC" w:rsidRDefault="001911CC" w:rsidP="001911CC">
      <w:pPr>
        <w:spacing w:after="0" w:line="240" w:lineRule="auto"/>
        <w:jc w:val="center"/>
        <w:rPr>
          <w:rFonts w:eastAsia="Times New Roman" w:cs="Times New Roman"/>
          <w:b/>
          <w:sz w:val="36"/>
          <w:szCs w:val="20"/>
          <w:lang w:eastAsia="sl-SI"/>
        </w:rPr>
      </w:pPr>
    </w:p>
    <w:p w14:paraId="626C1DC0" w14:textId="77777777" w:rsidR="001911CC" w:rsidRPr="001911CC" w:rsidRDefault="001911CC" w:rsidP="001911CC">
      <w:pPr>
        <w:spacing w:after="0" w:line="240" w:lineRule="auto"/>
        <w:jc w:val="center"/>
        <w:rPr>
          <w:rFonts w:eastAsia="Times New Roman" w:cs="Times New Roman"/>
          <w:b/>
          <w:sz w:val="36"/>
          <w:szCs w:val="20"/>
          <w:lang w:eastAsia="sl-SI"/>
        </w:rPr>
      </w:pPr>
    </w:p>
    <w:p w14:paraId="68BE2A03" w14:textId="77777777" w:rsidR="001911CC" w:rsidRPr="001911CC" w:rsidRDefault="001911CC" w:rsidP="001911CC">
      <w:pPr>
        <w:spacing w:after="0" w:line="240" w:lineRule="auto"/>
        <w:jc w:val="center"/>
        <w:rPr>
          <w:rFonts w:eastAsia="Times New Roman" w:cs="Times New Roman"/>
          <w:b/>
          <w:sz w:val="36"/>
          <w:szCs w:val="20"/>
          <w:lang w:eastAsia="sl-SI"/>
        </w:rPr>
      </w:pPr>
    </w:p>
    <w:p w14:paraId="625E9811" w14:textId="77777777" w:rsidR="001911CC" w:rsidRPr="001911CC" w:rsidRDefault="001911CC" w:rsidP="001911CC">
      <w:pPr>
        <w:spacing w:after="0" w:line="240" w:lineRule="auto"/>
        <w:jc w:val="center"/>
        <w:rPr>
          <w:rFonts w:eastAsia="Times New Roman" w:cs="Times New Roman"/>
          <w:b/>
          <w:sz w:val="36"/>
          <w:szCs w:val="20"/>
          <w:lang w:eastAsia="sl-SI"/>
        </w:rPr>
      </w:pPr>
    </w:p>
    <w:p w14:paraId="61FCC25A" w14:textId="77777777" w:rsidR="001911CC" w:rsidRPr="001911CC" w:rsidRDefault="001911CC" w:rsidP="001911CC">
      <w:pPr>
        <w:spacing w:after="0" w:line="240" w:lineRule="auto"/>
        <w:jc w:val="center"/>
        <w:rPr>
          <w:rFonts w:eastAsia="Times New Roman" w:cs="Times New Roman"/>
          <w:b/>
          <w:sz w:val="36"/>
          <w:szCs w:val="20"/>
          <w:lang w:eastAsia="sl-SI"/>
        </w:rPr>
      </w:pPr>
    </w:p>
    <w:p w14:paraId="38B8F267" w14:textId="77777777" w:rsidR="001911CC" w:rsidRPr="00C112DB" w:rsidRDefault="001911CC" w:rsidP="001911CC">
      <w:pPr>
        <w:spacing w:after="0" w:line="240" w:lineRule="auto"/>
        <w:jc w:val="center"/>
        <w:rPr>
          <w:rFonts w:eastAsia="Times New Roman" w:cs="Times New Roman"/>
          <w:b/>
          <w:sz w:val="32"/>
          <w:szCs w:val="20"/>
          <w:lang w:eastAsia="sl-SI"/>
        </w:rPr>
      </w:pPr>
    </w:p>
    <w:p w14:paraId="2A382EFD" w14:textId="77777777" w:rsidR="001911CC" w:rsidRPr="00C112DB" w:rsidRDefault="00E517F3" w:rsidP="001911CC">
      <w:pPr>
        <w:spacing w:after="0" w:line="240" w:lineRule="auto"/>
        <w:jc w:val="center"/>
        <w:rPr>
          <w:rFonts w:eastAsia="Times New Roman" w:cs="Times New Roman"/>
          <w:b/>
          <w:sz w:val="40"/>
          <w:szCs w:val="20"/>
          <w:lang w:eastAsia="sl-SI"/>
        </w:rPr>
      </w:pPr>
      <w:r>
        <w:rPr>
          <w:rFonts w:eastAsia="Times New Roman" w:cs="Times New Roman"/>
          <w:b/>
          <w:sz w:val="40"/>
          <w:szCs w:val="20"/>
          <w:lang w:eastAsia="sl-SI"/>
        </w:rPr>
        <w:t>2</w:t>
      </w:r>
      <w:r w:rsidR="00C11116" w:rsidRPr="00C112DB">
        <w:rPr>
          <w:rFonts w:eastAsia="Times New Roman" w:cs="Times New Roman"/>
          <w:b/>
          <w:sz w:val="40"/>
          <w:szCs w:val="20"/>
          <w:lang w:eastAsia="sl-SI"/>
        </w:rPr>
        <w:tab/>
      </w:r>
      <w:r w:rsidR="001911CC" w:rsidRPr="00C112DB">
        <w:rPr>
          <w:rFonts w:eastAsia="Times New Roman" w:cs="Times New Roman"/>
          <w:b/>
          <w:sz w:val="40"/>
          <w:szCs w:val="20"/>
          <w:lang w:eastAsia="sl-SI"/>
        </w:rPr>
        <w:t>TEHNIČNO POROČILO</w:t>
      </w:r>
    </w:p>
    <w:p w14:paraId="486F6405" w14:textId="77777777" w:rsidR="00C11116" w:rsidRDefault="00C11116">
      <w:r>
        <w:br w:type="page"/>
      </w:r>
    </w:p>
    <w:p w14:paraId="745CF1EC" w14:textId="77777777" w:rsidR="00C11116" w:rsidRDefault="00C11116" w:rsidP="002A79BB">
      <w:pPr>
        <w:tabs>
          <w:tab w:val="left" w:pos="1790"/>
        </w:tabs>
        <w:spacing w:after="0" w:line="240" w:lineRule="auto"/>
        <w:rPr>
          <w:rFonts w:ascii="Calibri" w:hAnsi="Calibri"/>
          <w:b/>
          <w:sz w:val="28"/>
        </w:rPr>
      </w:pPr>
    </w:p>
    <w:p w14:paraId="2CB9F055" w14:textId="77777777" w:rsidR="001911CC" w:rsidRDefault="00C11116" w:rsidP="002A79BB">
      <w:pPr>
        <w:tabs>
          <w:tab w:val="left" w:pos="1790"/>
        </w:tabs>
        <w:spacing w:after="0" w:line="240" w:lineRule="auto"/>
        <w:rPr>
          <w:rFonts w:ascii="Calibri" w:hAnsi="Calibri"/>
          <w:b/>
          <w:sz w:val="28"/>
        </w:rPr>
      </w:pPr>
      <w:r w:rsidRPr="00C11116">
        <w:rPr>
          <w:rFonts w:ascii="Calibri" w:eastAsia="Calibri" w:hAnsi="Calibri" w:cs="Times New Roman"/>
          <w:b/>
          <w:sz w:val="28"/>
        </w:rPr>
        <w:t>KAZALO TEHNIČNEGA POROČILA</w:t>
      </w:r>
    </w:p>
    <w:p w14:paraId="7445C19F" w14:textId="77777777" w:rsidR="00C11116" w:rsidRDefault="00C11116" w:rsidP="002A79BB">
      <w:pPr>
        <w:tabs>
          <w:tab w:val="left" w:pos="1790"/>
        </w:tabs>
        <w:spacing w:after="0" w:line="240" w:lineRule="auto"/>
        <w:rPr>
          <w:rFonts w:ascii="Calibri" w:hAnsi="Calibri"/>
          <w:b/>
          <w:sz w:val="28"/>
        </w:rPr>
      </w:pPr>
    </w:p>
    <w:p w14:paraId="1787EBC1" w14:textId="1B141513" w:rsidR="00A47B29" w:rsidRDefault="00CE69CD">
      <w:pPr>
        <w:pStyle w:val="Kazalovsebine1"/>
        <w:rPr>
          <w:rFonts w:eastAsiaTheme="minorEastAsia"/>
          <w:noProof/>
          <w:lang w:eastAsia="sl-SI"/>
        </w:rPr>
      </w:pPr>
      <w:r>
        <w:rPr>
          <w:b/>
        </w:rPr>
        <w:fldChar w:fldCharType="begin"/>
      </w:r>
      <w:r w:rsidR="00C11116">
        <w:rPr>
          <w:b/>
        </w:rPr>
        <w:instrText xml:space="preserve"> TOC \o "1-3" \h \z \u </w:instrText>
      </w:r>
      <w:r>
        <w:rPr>
          <w:b/>
        </w:rPr>
        <w:fldChar w:fldCharType="separate"/>
      </w:r>
      <w:hyperlink w:anchor="_Toc86400256" w:history="1">
        <w:r w:rsidR="00A47B29" w:rsidRPr="00FB0BC0">
          <w:rPr>
            <w:rStyle w:val="Hiperpovezava"/>
            <w:rFonts w:cs="Arial"/>
            <w:noProof/>
          </w:rPr>
          <w:t>1</w:t>
        </w:r>
        <w:r w:rsidR="00A47B29">
          <w:rPr>
            <w:rFonts w:eastAsiaTheme="minorEastAsia"/>
            <w:noProof/>
            <w:lang w:eastAsia="sl-SI"/>
          </w:rPr>
          <w:tab/>
        </w:r>
        <w:r w:rsidR="00A47B29" w:rsidRPr="00FB0BC0">
          <w:rPr>
            <w:rStyle w:val="Hiperpovezava"/>
            <w:noProof/>
            <w:snapToGrid w:val="0"/>
          </w:rPr>
          <w:t>Splošno</w:t>
        </w:r>
        <w:r w:rsidR="00A47B29">
          <w:rPr>
            <w:noProof/>
            <w:webHidden/>
          </w:rPr>
          <w:tab/>
        </w:r>
        <w:r w:rsidR="00A47B29">
          <w:rPr>
            <w:noProof/>
            <w:webHidden/>
          </w:rPr>
          <w:fldChar w:fldCharType="begin"/>
        </w:r>
        <w:r w:rsidR="00A47B29">
          <w:rPr>
            <w:noProof/>
            <w:webHidden/>
          </w:rPr>
          <w:instrText xml:space="preserve"> PAGEREF _Toc86400256 \h </w:instrText>
        </w:r>
        <w:r w:rsidR="00A47B29">
          <w:rPr>
            <w:noProof/>
            <w:webHidden/>
          </w:rPr>
        </w:r>
        <w:r w:rsidR="00A47B29">
          <w:rPr>
            <w:noProof/>
            <w:webHidden/>
          </w:rPr>
          <w:fldChar w:fldCharType="separate"/>
        </w:r>
        <w:r w:rsidR="00A47B29">
          <w:rPr>
            <w:noProof/>
            <w:webHidden/>
          </w:rPr>
          <w:t>1</w:t>
        </w:r>
        <w:r w:rsidR="00A47B29">
          <w:rPr>
            <w:noProof/>
            <w:webHidden/>
          </w:rPr>
          <w:fldChar w:fldCharType="end"/>
        </w:r>
      </w:hyperlink>
    </w:p>
    <w:p w14:paraId="546C0242" w14:textId="6EB6DF96" w:rsidR="00A47B29" w:rsidRDefault="007469D6">
      <w:pPr>
        <w:pStyle w:val="Kazalovsebine1"/>
        <w:rPr>
          <w:rFonts w:eastAsiaTheme="minorEastAsia"/>
          <w:noProof/>
          <w:lang w:eastAsia="sl-SI"/>
        </w:rPr>
      </w:pPr>
      <w:hyperlink w:anchor="_Toc86400257" w:history="1">
        <w:r w:rsidR="00A47B29" w:rsidRPr="00FB0BC0">
          <w:rPr>
            <w:rStyle w:val="Hiperpovezava"/>
            <w:noProof/>
            <w:snapToGrid w:val="0"/>
          </w:rPr>
          <w:t>2</w:t>
        </w:r>
        <w:r w:rsidR="00A47B29">
          <w:rPr>
            <w:rFonts w:eastAsiaTheme="minorEastAsia"/>
            <w:noProof/>
            <w:lang w:eastAsia="sl-SI"/>
          </w:rPr>
          <w:tab/>
        </w:r>
        <w:r w:rsidR="00A47B29" w:rsidRPr="00FB0BC0">
          <w:rPr>
            <w:rStyle w:val="Hiperpovezava"/>
            <w:noProof/>
            <w:snapToGrid w:val="0"/>
          </w:rPr>
          <w:t>Opis projekta zunanje ureditve</w:t>
        </w:r>
        <w:r w:rsidR="00A47B29">
          <w:rPr>
            <w:noProof/>
            <w:webHidden/>
          </w:rPr>
          <w:tab/>
        </w:r>
        <w:r w:rsidR="00A47B29">
          <w:rPr>
            <w:noProof/>
            <w:webHidden/>
          </w:rPr>
          <w:fldChar w:fldCharType="begin"/>
        </w:r>
        <w:r w:rsidR="00A47B29">
          <w:rPr>
            <w:noProof/>
            <w:webHidden/>
          </w:rPr>
          <w:instrText xml:space="preserve"> PAGEREF _Toc86400257 \h </w:instrText>
        </w:r>
        <w:r w:rsidR="00A47B29">
          <w:rPr>
            <w:noProof/>
            <w:webHidden/>
          </w:rPr>
        </w:r>
        <w:r w:rsidR="00A47B29">
          <w:rPr>
            <w:noProof/>
            <w:webHidden/>
          </w:rPr>
          <w:fldChar w:fldCharType="separate"/>
        </w:r>
        <w:r w:rsidR="00A47B29">
          <w:rPr>
            <w:noProof/>
            <w:webHidden/>
          </w:rPr>
          <w:t>3</w:t>
        </w:r>
        <w:r w:rsidR="00A47B29">
          <w:rPr>
            <w:noProof/>
            <w:webHidden/>
          </w:rPr>
          <w:fldChar w:fldCharType="end"/>
        </w:r>
      </w:hyperlink>
    </w:p>
    <w:p w14:paraId="4E9F9231" w14:textId="69ADA584" w:rsidR="00A47B29" w:rsidRDefault="007469D6">
      <w:pPr>
        <w:pStyle w:val="Kazalovsebine1"/>
        <w:rPr>
          <w:rFonts w:eastAsiaTheme="minorEastAsia"/>
          <w:noProof/>
          <w:lang w:eastAsia="sl-SI"/>
        </w:rPr>
      </w:pPr>
      <w:hyperlink w:anchor="_Toc86400258" w:history="1">
        <w:r w:rsidR="00A47B29" w:rsidRPr="00FB0BC0">
          <w:rPr>
            <w:rStyle w:val="Hiperpovezava"/>
            <w:noProof/>
            <w:snapToGrid w:val="0"/>
          </w:rPr>
          <w:t>3</w:t>
        </w:r>
        <w:r w:rsidR="00A47B29">
          <w:rPr>
            <w:rFonts w:eastAsiaTheme="minorEastAsia"/>
            <w:noProof/>
            <w:lang w:eastAsia="sl-SI"/>
          </w:rPr>
          <w:tab/>
        </w:r>
        <w:r w:rsidR="00A47B29" w:rsidRPr="00FB0BC0">
          <w:rPr>
            <w:rStyle w:val="Hiperpovezava"/>
            <w:noProof/>
            <w:snapToGrid w:val="0"/>
          </w:rPr>
          <w:t>Tehnični podatki projektnih rešitev</w:t>
        </w:r>
        <w:r w:rsidR="00A47B29">
          <w:rPr>
            <w:noProof/>
            <w:webHidden/>
          </w:rPr>
          <w:tab/>
        </w:r>
        <w:r w:rsidR="00A47B29">
          <w:rPr>
            <w:noProof/>
            <w:webHidden/>
          </w:rPr>
          <w:fldChar w:fldCharType="begin"/>
        </w:r>
        <w:r w:rsidR="00A47B29">
          <w:rPr>
            <w:noProof/>
            <w:webHidden/>
          </w:rPr>
          <w:instrText xml:space="preserve"> PAGEREF _Toc86400258 \h </w:instrText>
        </w:r>
        <w:r w:rsidR="00A47B29">
          <w:rPr>
            <w:noProof/>
            <w:webHidden/>
          </w:rPr>
        </w:r>
        <w:r w:rsidR="00A47B29">
          <w:rPr>
            <w:noProof/>
            <w:webHidden/>
          </w:rPr>
          <w:fldChar w:fldCharType="separate"/>
        </w:r>
        <w:r w:rsidR="00A47B29">
          <w:rPr>
            <w:noProof/>
            <w:webHidden/>
          </w:rPr>
          <w:t>6</w:t>
        </w:r>
        <w:r w:rsidR="00A47B29">
          <w:rPr>
            <w:noProof/>
            <w:webHidden/>
          </w:rPr>
          <w:fldChar w:fldCharType="end"/>
        </w:r>
      </w:hyperlink>
    </w:p>
    <w:p w14:paraId="5AB83113" w14:textId="7CBF7AED" w:rsidR="00A47B29" w:rsidRDefault="007469D6">
      <w:pPr>
        <w:pStyle w:val="Kazalovsebine1"/>
        <w:rPr>
          <w:rFonts w:eastAsiaTheme="minorEastAsia"/>
          <w:noProof/>
          <w:lang w:eastAsia="sl-SI"/>
        </w:rPr>
      </w:pPr>
      <w:hyperlink w:anchor="_Toc86400259" w:history="1">
        <w:r w:rsidR="00A47B29" w:rsidRPr="00FB0BC0">
          <w:rPr>
            <w:rStyle w:val="Hiperpovezava"/>
            <w:noProof/>
            <w:snapToGrid w:val="0"/>
          </w:rPr>
          <w:t>4</w:t>
        </w:r>
        <w:r w:rsidR="00A47B29">
          <w:rPr>
            <w:rFonts w:eastAsiaTheme="minorEastAsia"/>
            <w:noProof/>
            <w:lang w:eastAsia="sl-SI"/>
          </w:rPr>
          <w:tab/>
        </w:r>
        <w:r w:rsidR="00A47B29" w:rsidRPr="00FB0BC0">
          <w:rPr>
            <w:rStyle w:val="Hiperpovezava"/>
            <w:noProof/>
            <w:snapToGrid w:val="0"/>
          </w:rPr>
          <w:t>Prometna ureditev</w:t>
        </w:r>
        <w:r w:rsidR="00A47B29">
          <w:rPr>
            <w:noProof/>
            <w:webHidden/>
          </w:rPr>
          <w:tab/>
        </w:r>
        <w:r w:rsidR="00A47B29">
          <w:rPr>
            <w:noProof/>
            <w:webHidden/>
          </w:rPr>
          <w:fldChar w:fldCharType="begin"/>
        </w:r>
        <w:r w:rsidR="00A47B29">
          <w:rPr>
            <w:noProof/>
            <w:webHidden/>
          </w:rPr>
          <w:instrText xml:space="preserve"> PAGEREF _Toc86400259 \h </w:instrText>
        </w:r>
        <w:r w:rsidR="00A47B29">
          <w:rPr>
            <w:noProof/>
            <w:webHidden/>
          </w:rPr>
        </w:r>
        <w:r w:rsidR="00A47B29">
          <w:rPr>
            <w:noProof/>
            <w:webHidden/>
          </w:rPr>
          <w:fldChar w:fldCharType="separate"/>
        </w:r>
        <w:r w:rsidR="00A47B29">
          <w:rPr>
            <w:noProof/>
            <w:webHidden/>
          </w:rPr>
          <w:t>11</w:t>
        </w:r>
        <w:r w:rsidR="00A47B29">
          <w:rPr>
            <w:noProof/>
            <w:webHidden/>
          </w:rPr>
          <w:fldChar w:fldCharType="end"/>
        </w:r>
      </w:hyperlink>
    </w:p>
    <w:p w14:paraId="673F867C" w14:textId="06D8D9DE" w:rsidR="00A47B29" w:rsidRDefault="007469D6">
      <w:pPr>
        <w:pStyle w:val="Kazalovsebine1"/>
        <w:rPr>
          <w:rFonts w:eastAsiaTheme="minorEastAsia"/>
          <w:noProof/>
          <w:lang w:eastAsia="sl-SI"/>
        </w:rPr>
      </w:pPr>
      <w:hyperlink w:anchor="_Toc86400260" w:history="1">
        <w:r w:rsidR="00A47B29" w:rsidRPr="00FB0BC0">
          <w:rPr>
            <w:rStyle w:val="Hiperpovezava"/>
            <w:noProof/>
            <w:snapToGrid w:val="0"/>
          </w:rPr>
          <w:t>5</w:t>
        </w:r>
        <w:r w:rsidR="00A47B29">
          <w:rPr>
            <w:rFonts w:eastAsiaTheme="minorEastAsia"/>
            <w:noProof/>
            <w:lang w:eastAsia="sl-SI"/>
          </w:rPr>
          <w:tab/>
        </w:r>
        <w:r w:rsidR="00A47B29" w:rsidRPr="00FB0BC0">
          <w:rPr>
            <w:rStyle w:val="Hiperpovezava"/>
            <w:noProof/>
            <w:snapToGrid w:val="0"/>
          </w:rPr>
          <w:t>Ravnanje z gradbenimi odpadki</w:t>
        </w:r>
        <w:r w:rsidR="00A47B29">
          <w:rPr>
            <w:noProof/>
            <w:webHidden/>
          </w:rPr>
          <w:tab/>
        </w:r>
        <w:r w:rsidR="00A47B29">
          <w:rPr>
            <w:noProof/>
            <w:webHidden/>
          </w:rPr>
          <w:fldChar w:fldCharType="begin"/>
        </w:r>
        <w:r w:rsidR="00A47B29">
          <w:rPr>
            <w:noProof/>
            <w:webHidden/>
          </w:rPr>
          <w:instrText xml:space="preserve"> PAGEREF _Toc86400260 \h </w:instrText>
        </w:r>
        <w:r w:rsidR="00A47B29">
          <w:rPr>
            <w:noProof/>
            <w:webHidden/>
          </w:rPr>
        </w:r>
        <w:r w:rsidR="00A47B29">
          <w:rPr>
            <w:noProof/>
            <w:webHidden/>
          </w:rPr>
          <w:fldChar w:fldCharType="separate"/>
        </w:r>
        <w:r w:rsidR="00A47B29">
          <w:rPr>
            <w:noProof/>
            <w:webHidden/>
          </w:rPr>
          <w:t>13</w:t>
        </w:r>
        <w:r w:rsidR="00A47B29">
          <w:rPr>
            <w:noProof/>
            <w:webHidden/>
          </w:rPr>
          <w:fldChar w:fldCharType="end"/>
        </w:r>
      </w:hyperlink>
    </w:p>
    <w:p w14:paraId="0B17220F" w14:textId="526AF87C" w:rsidR="00A47B29" w:rsidRDefault="007469D6">
      <w:pPr>
        <w:pStyle w:val="Kazalovsebine1"/>
        <w:rPr>
          <w:rFonts w:eastAsiaTheme="minorEastAsia"/>
          <w:noProof/>
          <w:lang w:eastAsia="sl-SI"/>
        </w:rPr>
      </w:pPr>
      <w:hyperlink w:anchor="_Toc86400261" w:history="1">
        <w:r w:rsidR="00A47B29" w:rsidRPr="00FB0BC0">
          <w:rPr>
            <w:rStyle w:val="Hiperpovezava"/>
            <w:noProof/>
            <w:snapToGrid w:val="0"/>
          </w:rPr>
          <w:t>6</w:t>
        </w:r>
        <w:r w:rsidR="00A47B29">
          <w:rPr>
            <w:rFonts w:eastAsiaTheme="minorEastAsia"/>
            <w:noProof/>
            <w:lang w:eastAsia="sl-SI"/>
          </w:rPr>
          <w:tab/>
        </w:r>
        <w:r w:rsidR="00A47B29" w:rsidRPr="00FB0BC0">
          <w:rPr>
            <w:rStyle w:val="Hiperpovezava"/>
            <w:noProof/>
            <w:snapToGrid w:val="0"/>
          </w:rPr>
          <w:t>Zaključek</w:t>
        </w:r>
        <w:r w:rsidR="00A47B29">
          <w:rPr>
            <w:noProof/>
            <w:webHidden/>
          </w:rPr>
          <w:tab/>
        </w:r>
        <w:r w:rsidR="00A47B29">
          <w:rPr>
            <w:noProof/>
            <w:webHidden/>
          </w:rPr>
          <w:fldChar w:fldCharType="begin"/>
        </w:r>
        <w:r w:rsidR="00A47B29">
          <w:rPr>
            <w:noProof/>
            <w:webHidden/>
          </w:rPr>
          <w:instrText xml:space="preserve"> PAGEREF _Toc86400261 \h </w:instrText>
        </w:r>
        <w:r w:rsidR="00A47B29">
          <w:rPr>
            <w:noProof/>
            <w:webHidden/>
          </w:rPr>
        </w:r>
        <w:r w:rsidR="00A47B29">
          <w:rPr>
            <w:noProof/>
            <w:webHidden/>
          </w:rPr>
          <w:fldChar w:fldCharType="separate"/>
        </w:r>
        <w:r w:rsidR="00A47B29">
          <w:rPr>
            <w:noProof/>
            <w:webHidden/>
          </w:rPr>
          <w:t>13</w:t>
        </w:r>
        <w:r w:rsidR="00A47B29">
          <w:rPr>
            <w:noProof/>
            <w:webHidden/>
          </w:rPr>
          <w:fldChar w:fldCharType="end"/>
        </w:r>
      </w:hyperlink>
    </w:p>
    <w:p w14:paraId="2D13319C" w14:textId="11825937" w:rsidR="00C11116" w:rsidRPr="00C11116" w:rsidRDefault="00CE69CD" w:rsidP="002A79BB">
      <w:pPr>
        <w:tabs>
          <w:tab w:val="left" w:pos="1790"/>
        </w:tabs>
        <w:spacing w:after="0" w:line="240" w:lineRule="auto"/>
        <w:rPr>
          <w:b/>
        </w:rPr>
      </w:pPr>
      <w:r>
        <w:rPr>
          <w:b/>
        </w:rPr>
        <w:fldChar w:fldCharType="end"/>
      </w:r>
    </w:p>
    <w:p w14:paraId="5462E81D" w14:textId="77777777" w:rsidR="00303839" w:rsidRDefault="00303839" w:rsidP="002A79BB">
      <w:pPr>
        <w:spacing w:after="0" w:line="240" w:lineRule="auto"/>
        <w:sectPr w:rsidR="00303839" w:rsidSect="00940F17">
          <w:headerReference w:type="default" r:id="rId9"/>
          <w:footerReference w:type="default" r:id="rId10"/>
          <w:headerReference w:type="first" r:id="rId11"/>
          <w:pgSz w:w="11906" w:h="16838"/>
          <w:pgMar w:top="1417" w:right="1417" w:bottom="1417" w:left="1417" w:header="708" w:footer="708" w:gutter="0"/>
          <w:cols w:space="708"/>
          <w:titlePg/>
          <w:docGrid w:linePitch="360"/>
        </w:sectPr>
      </w:pPr>
    </w:p>
    <w:p w14:paraId="716F9472" w14:textId="77777777" w:rsidR="00F825B3" w:rsidRPr="00EC3A56" w:rsidRDefault="00F825B3" w:rsidP="002A79BB">
      <w:pPr>
        <w:spacing w:after="0" w:line="240" w:lineRule="auto"/>
      </w:pPr>
    </w:p>
    <w:p w14:paraId="609ED98A" w14:textId="0CD0DD00" w:rsidR="00B306F7" w:rsidRPr="00B306F7" w:rsidRDefault="00CF605E" w:rsidP="001911CC">
      <w:pPr>
        <w:pStyle w:val="Naslov1"/>
        <w:rPr>
          <w:rFonts w:cs="Arial"/>
        </w:rPr>
      </w:pPr>
      <w:bookmarkStart w:id="1" w:name="_Toc86400256"/>
      <w:r>
        <w:rPr>
          <w:snapToGrid w:val="0"/>
        </w:rPr>
        <w:t>Splošno</w:t>
      </w:r>
      <w:bookmarkEnd w:id="1"/>
    </w:p>
    <w:p w14:paraId="490C7459" w14:textId="77777777" w:rsidR="00B306F7" w:rsidRPr="00B306F7" w:rsidRDefault="00B306F7" w:rsidP="000D3BF1">
      <w:pPr>
        <w:spacing w:after="0" w:line="240" w:lineRule="auto"/>
        <w:rPr>
          <w:rFonts w:ascii="Calibri" w:eastAsia="Times New Roman" w:hAnsi="Calibri" w:cs="Arial"/>
          <w:lang w:eastAsia="sl-SI"/>
        </w:rPr>
      </w:pPr>
    </w:p>
    <w:p w14:paraId="19C292EA" w14:textId="77777777" w:rsidR="001E3649" w:rsidRPr="001E3649" w:rsidRDefault="002F1028" w:rsidP="001E3649">
      <w:pPr>
        <w:spacing w:after="0" w:line="240" w:lineRule="auto"/>
        <w:rPr>
          <w:rFonts w:ascii="Calibri" w:eastAsia="Times New Roman" w:hAnsi="Calibri" w:cs="Times New Roman"/>
          <w:b/>
          <w:sz w:val="28"/>
          <w:szCs w:val="24"/>
        </w:rPr>
      </w:pPr>
      <w:r w:rsidRPr="001E3649">
        <w:t>P</w:t>
      </w:r>
      <w:r w:rsidR="00F85489" w:rsidRPr="001E3649">
        <w:t xml:space="preserve">redmet projektne dokumentacije je </w:t>
      </w:r>
      <w:r w:rsidR="00C23202" w:rsidRPr="001E3649">
        <w:t xml:space="preserve">izdelava načrtov za </w:t>
      </w:r>
      <w:r w:rsidR="001E3649" w:rsidRPr="001E3649">
        <w:t>objekt</w:t>
      </w:r>
      <w:r w:rsidR="001E3649">
        <w:t>:</w:t>
      </w:r>
      <w:r w:rsidR="001E3649" w:rsidRPr="00E129AA">
        <w:t xml:space="preserve"> »</w:t>
      </w:r>
      <w:r w:rsidR="001E3649" w:rsidRPr="001E3649">
        <w:rPr>
          <w:b/>
        </w:rPr>
        <w:t>OŠ Savsko naselje – obnova kuhinje z dozidavo jedilnice</w:t>
      </w:r>
      <w:r w:rsidR="001E3649" w:rsidRPr="00E129AA">
        <w:t>«.</w:t>
      </w:r>
    </w:p>
    <w:p w14:paraId="3A4FD170" w14:textId="664FF005" w:rsidR="00A23809" w:rsidRDefault="00A23809" w:rsidP="00C96F9F">
      <w:pPr>
        <w:tabs>
          <w:tab w:val="left" w:pos="1790"/>
        </w:tabs>
        <w:spacing w:after="0" w:line="240" w:lineRule="auto"/>
        <w:rPr>
          <w:sz w:val="24"/>
          <w:szCs w:val="24"/>
        </w:rPr>
      </w:pPr>
    </w:p>
    <w:p w14:paraId="4E751C82" w14:textId="77777777" w:rsidR="001E3649" w:rsidRPr="006E69A0" w:rsidRDefault="001E3649" w:rsidP="0022219C">
      <w:pPr>
        <w:pStyle w:val="Odstavekseznama"/>
        <w:widowControl w:val="0"/>
        <w:numPr>
          <w:ilvl w:val="0"/>
          <w:numId w:val="6"/>
        </w:numPr>
        <w:spacing w:after="0"/>
        <w:jc w:val="both"/>
        <w:rPr>
          <w:rFonts w:eastAsia="SimSun"/>
          <w:lang w:eastAsia="zh-CN"/>
        </w:rPr>
      </w:pPr>
      <w:r w:rsidRPr="006E69A0">
        <w:rPr>
          <w:rFonts w:eastAsia="SimSun"/>
          <w:lang w:eastAsia="zh-CN"/>
        </w:rPr>
        <w:t xml:space="preserve">Predmet projektne dokumentacije je odstranitev trakta D </w:t>
      </w:r>
      <w:r>
        <w:rPr>
          <w:rFonts w:eastAsia="SimSun"/>
          <w:lang w:eastAsia="zh-CN"/>
        </w:rPr>
        <w:t xml:space="preserve">(K + P + 1. N) </w:t>
      </w:r>
      <w:r w:rsidRPr="006E69A0">
        <w:rPr>
          <w:rFonts w:eastAsia="SimSun"/>
          <w:lang w:eastAsia="zh-CN"/>
        </w:rPr>
        <w:t xml:space="preserve">- veznega trakta s </w:t>
      </w:r>
      <w:r w:rsidRPr="00C308CA">
        <w:rPr>
          <w:rFonts w:eastAsia="SimSun"/>
          <w:lang w:eastAsia="zh-CN"/>
        </w:rPr>
        <w:t xml:space="preserve">kuhinjo in jedilnico ter izgradnja novega veznega trakta D - dozidava z glavnim vhodom, kuhinjo za lastne potrebe., </w:t>
      </w:r>
      <w:r w:rsidRPr="006E69A0">
        <w:rPr>
          <w:rFonts w:eastAsia="SimSun"/>
          <w:lang w:eastAsia="zh-CN"/>
        </w:rPr>
        <w:t xml:space="preserve">jedilnico  ter večnamensko dvorano. Nova dozidava ima etažnost P + 1N. </w:t>
      </w:r>
    </w:p>
    <w:p w14:paraId="7DD385A2" w14:textId="7C6821D5" w:rsidR="001E3649" w:rsidRDefault="001E3649" w:rsidP="0022219C">
      <w:pPr>
        <w:pStyle w:val="Odstavekseznama"/>
        <w:widowControl w:val="0"/>
        <w:numPr>
          <w:ilvl w:val="0"/>
          <w:numId w:val="6"/>
        </w:numPr>
        <w:spacing w:after="0"/>
        <w:jc w:val="both"/>
        <w:rPr>
          <w:rFonts w:eastAsia="SimSun"/>
          <w:lang w:eastAsia="zh-CN"/>
        </w:rPr>
      </w:pPr>
      <w:r w:rsidRPr="006E69A0">
        <w:rPr>
          <w:rFonts w:eastAsia="SimSun"/>
          <w:lang w:eastAsia="zh-CN"/>
        </w:rPr>
        <w:t>Prav tako se odstrani pritlični trakt E na S</w:t>
      </w:r>
      <w:r w:rsidR="00500A15">
        <w:rPr>
          <w:rFonts w:eastAsia="SimSun"/>
          <w:lang w:eastAsia="zh-CN"/>
        </w:rPr>
        <w:t>,</w:t>
      </w:r>
      <w:r w:rsidRPr="006E69A0">
        <w:rPr>
          <w:rFonts w:eastAsia="SimSun"/>
          <w:lang w:eastAsia="zh-CN"/>
        </w:rPr>
        <w:t xml:space="preserve"> s hišniško delavnico</w:t>
      </w:r>
      <w:r>
        <w:rPr>
          <w:rFonts w:eastAsia="SimSun"/>
          <w:lang w:eastAsia="zh-CN"/>
        </w:rPr>
        <w:t xml:space="preserve">. Na istem mestu v enakih gabaritih se </w:t>
      </w:r>
      <w:r w:rsidRPr="006E69A0">
        <w:rPr>
          <w:rFonts w:eastAsia="SimSun"/>
          <w:lang w:eastAsia="zh-CN"/>
        </w:rPr>
        <w:t xml:space="preserve">dozida nov </w:t>
      </w:r>
      <w:r>
        <w:rPr>
          <w:rFonts w:eastAsia="SimSun"/>
          <w:lang w:eastAsia="zh-CN"/>
        </w:rPr>
        <w:t xml:space="preserve">pritlični </w:t>
      </w:r>
      <w:r w:rsidRPr="006E69A0">
        <w:rPr>
          <w:rFonts w:eastAsia="SimSun"/>
          <w:lang w:eastAsia="zh-CN"/>
        </w:rPr>
        <w:t xml:space="preserve">trakt E s skladiščem, vrtno uto  in kolesarnico. </w:t>
      </w:r>
    </w:p>
    <w:p w14:paraId="36BA92F6" w14:textId="77777777" w:rsidR="001E3649" w:rsidRPr="006E69A0" w:rsidRDefault="001E3649" w:rsidP="0022219C">
      <w:pPr>
        <w:pStyle w:val="Odstavekseznama"/>
        <w:widowControl w:val="0"/>
        <w:numPr>
          <w:ilvl w:val="0"/>
          <w:numId w:val="6"/>
        </w:numPr>
        <w:spacing w:after="0"/>
        <w:jc w:val="both"/>
        <w:rPr>
          <w:rFonts w:eastAsia="SimSun"/>
          <w:lang w:eastAsia="zh-CN"/>
        </w:rPr>
      </w:pPr>
      <w:r w:rsidRPr="006E69A0">
        <w:rPr>
          <w:rFonts w:eastAsia="SimSun"/>
          <w:lang w:eastAsia="zh-CN"/>
        </w:rPr>
        <w:t>V južnem traktu C</w:t>
      </w:r>
      <w:r>
        <w:rPr>
          <w:rFonts w:eastAsia="SimSun"/>
          <w:lang w:eastAsia="zh-CN"/>
        </w:rPr>
        <w:t xml:space="preserve"> (</w:t>
      </w:r>
      <w:r w:rsidRPr="006E69A0">
        <w:rPr>
          <w:rFonts w:eastAsia="SimSun"/>
          <w:lang w:eastAsia="zh-CN"/>
        </w:rPr>
        <w:t xml:space="preserve">P + 1.N </w:t>
      </w:r>
      <w:r>
        <w:rPr>
          <w:rFonts w:eastAsia="SimSun"/>
          <w:lang w:eastAsia="zh-CN"/>
        </w:rPr>
        <w:t>)</w:t>
      </w:r>
      <w:r w:rsidRPr="006E69A0">
        <w:rPr>
          <w:rFonts w:eastAsia="SimSun"/>
          <w:lang w:eastAsia="zh-CN"/>
        </w:rPr>
        <w:t xml:space="preserve"> </w:t>
      </w:r>
      <w:r>
        <w:rPr>
          <w:rFonts w:eastAsia="SimSun"/>
          <w:lang w:eastAsia="zh-CN"/>
        </w:rPr>
        <w:t xml:space="preserve">je predvidena </w:t>
      </w:r>
      <w:r w:rsidRPr="006E69A0">
        <w:rPr>
          <w:rFonts w:eastAsia="SimSun"/>
          <w:lang w:eastAsia="zh-CN"/>
        </w:rPr>
        <w:t>odstrani</w:t>
      </w:r>
      <w:r>
        <w:rPr>
          <w:rFonts w:eastAsia="SimSun"/>
          <w:lang w:eastAsia="zh-CN"/>
        </w:rPr>
        <w:t>tev</w:t>
      </w:r>
      <w:r w:rsidRPr="006E69A0">
        <w:rPr>
          <w:rFonts w:eastAsia="SimSun"/>
          <w:lang w:eastAsia="zh-CN"/>
        </w:rPr>
        <w:t xml:space="preserve"> ostrešj</w:t>
      </w:r>
      <w:r>
        <w:rPr>
          <w:rFonts w:eastAsia="SimSun"/>
          <w:lang w:eastAsia="zh-CN"/>
        </w:rPr>
        <w:t>a</w:t>
      </w:r>
      <w:r w:rsidRPr="006E69A0">
        <w:rPr>
          <w:rFonts w:eastAsia="SimSun"/>
          <w:lang w:eastAsia="zh-CN"/>
        </w:rPr>
        <w:t xml:space="preserve"> ter streha </w:t>
      </w:r>
      <w:r>
        <w:rPr>
          <w:rFonts w:eastAsia="SimSun"/>
          <w:lang w:eastAsia="zh-CN"/>
        </w:rPr>
        <w:t xml:space="preserve">ter </w:t>
      </w:r>
      <w:r w:rsidRPr="006E69A0">
        <w:rPr>
          <w:rFonts w:eastAsia="SimSun"/>
          <w:lang w:eastAsia="zh-CN"/>
        </w:rPr>
        <w:t>nadzida</w:t>
      </w:r>
      <w:r>
        <w:rPr>
          <w:rFonts w:eastAsia="SimSun"/>
          <w:lang w:eastAsia="zh-CN"/>
        </w:rPr>
        <w:t xml:space="preserve">va nove </w:t>
      </w:r>
      <w:r w:rsidRPr="006E69A0">
        <w:rPr>
          <w:rFonts w:eastAsia="SimSun"/>
          <w:lang w:eastAsia="zh-CN"/>
        </w:rPr>
        <w:t>etaž</w:t>
      </w:r>
      <w:r>
        <w:rPr>
          <w:rFonts w:eastAsia="SimSun"/>
          <w:lang w:eastAsia="zh-CN"/>
        </w:rPr>
        <w:t>e</w:t>
      </w:r>
      <w:r w:rsidRPr="006E69A0">
        <w:rPr>
          <w:rFonts w:eastAsia="SimSun"/>
          <w:lang w:eastAsia="zh-CN"/>
        </w:rPr>
        <w:t xml:space="preserve"> </w:t>
      </w:r>
      <w:r>
        <w:rPr>
          <w:rFonts w:eastAsia="SimSun"/>
          <w:lang w:eastAsia="zh-CN"/>
        </w:rPr>
        <w:t xml:space="preserve">s </w:t>
      </w:r>
      <w:r w:rsidRPr="006E69A0">
        <w:rPr>
          <w:rFonts w:eastAsia="SimSun"/>
          <w:lang w:eastAsia="zh-CN"/>
        </w:rPr>
        <w:t>šolski</w:t>
      </w:r>
      <w:r>
        <w:rPr>
          <w:rFonts w:eastAsia="SimSun"/>
          <w:lang w:eastAsia="zh-CN"/>
        </w:rPr>
        <w:t>mi</w:t>
      </w:r>
      <w:r w:rsidRPr="006E69A0">
        <w:rPr>
          <w:rFonts w:eastAsia="SimSun"/>
          <w:lang w:eastAsia="zh-CN"/>
        </w:rPr>
        <w:t xml:space="preserve"> učilnic</w:t>
      </w:r>
      <w:r>
        <w:rPr>
          <w:rFonts w:eastAsia="SimSun"/>
          <w:lang w:eastAsia="zh-CN"/>
        </w:rPr>
        <w:t>ami</w:t>
      </w:r>
      <w:r w:rsidRPr="006E69A0">
        <w:rPr>
          <w:rFonts w:eastAsia="SimSun"/>
          <w:lang w:eastAsia="zh-CN"/>
        </w:rPr>
        <w:t>. Program vrtca, ki je lociran v 1.N se prestavi v pritličje, šola pa v 1.N. Nova etažnost trakta C je P + 1.N + 2N.</w:t>
      </w:r>
    </w:p>
    <w:p w14:paraId="2EA4ABA1" w14:textId="77777777" w:rsidR="001E3649" w:rsidRDefault="001E3649" w:rsidP="0022219C">
      <w:pPr>
        <w:pStyle w:val="Odstavekseznama"/>
        <w:widowControl w:val="0"/>
        <w:numPr>
          <w:ilvl w:val="0"/>
          <w:numId w:val="6"/>
        </w:numPr>
        <w:spacing w:after="0"/>
        <w:jc w:val="both"/>
        <w:rPr>
          <w:rFonts w:eastAsia="SimSun"/>
          <w:lang w:eastAsia="zh-CN"/>
        </w:rPr>
      </w:pPr>
      <w:r w:rsidRPr="006E69A0">
        <w:rPr>
          <w:rFonts w:eastAsia="SimSun"/>
          <w:lang w:eastAsia="zh-CN"/>
        </w:rPr>
        <w:t>Zunanja ureditev obsega preureditev glavnega dvorišča pred novim traktom D, kjer je zasnovan tudi prostor za šolski vrt. Na Z strani se predvidi novo parkirišče</w:t>
      </w:r>
      <w:r>
        <w:rPr>
          <w:rFonts w:eastAsia="SimSun"/>
          <w:lang w:eastAsia="zh-CN"/>
        </w:rPr>
        <w:t xml:space="preserve"> </w:t>
      </w:r>
      <w:r w:rsidRPr="006E69A0">
        <w:rPr>
          <w:rFonts w:eastAsia="SimSun"/>
          <w:lang w:eastAsia="zh-CN"/>
        </w:rPr>
        <w:t xml:space="preserve">-17 PM v sklopu zunanje ureditve šole. Ob parkirišču  je predvidena nova lokacija za posode komunalnih odpadkov.   </w:t>
      </w:r>
    </w:p>
    <w:p w14:paraId="7E59052B" w14:textId="14AC5163" w:rsidR="001E3649" w:rsidRPr="006E69A0" w:rsidRDefault="001E3649" w:rsidP="0022219C">
      <w:pPr>
        <w:pStyle w:val="Odstavekseznama"/>
        <w:widowControl w:val="0"/>
        <w:numPr>
          <w:ilvl w:val="0"/>
          <w:numId w:val="6"/>
        </w:numPr>
        <w:spacing w:after="0"/>
        <w:jc w:val="both"/>
        <w:rPr>
          <w:rFonts w:eastAsia="SimSun"/>
          <w:lang w:eastAsia="zh-CN"/>
        </w:rPr>
      </w:pPr>
      <w:r w:rsidRPr="006E69A0">
        <w:rPr>
          <w:rFonts w:eastAsia="SimSun"/>
          <w:lang w:eastAsia="zh-CN"/>
        </w:rPr>
        <w:t>Komunalni priključki so obstoječi</w:t>
      </w:r>
      <w:r>
        <w:rPr>
          <w:rFonts w:eastAsia="SimSun"/>
          <w:lang w:eastAsia="zh-CN"/>
        </w:rPr>
        <w:t xml:space="preserve">: Interna priključitev je predvidena skladno z mnenjedajalci. </w:t>
      </w:r>
    </w:p>
    <w:p w14:paraId="5AAD78A6" w14:textId="4BFA6B52" w:rsidR="001E3649" w:rsidRDefault="001E3649" w:rsidP="00C96F9F">
      <w:pPr>
        <w:tabs>
          <w:tab w:val="left" w:pos="1790"/>
        </w:tabs>
        <w:spacing w:after="0" w:line="240" w:lineRule="auto"/>
        <w:rPr>
          <w:sz w:val="24"/>
          <w:szCs w:val="24"/>
        </w:rPr>
      </w:pPr>
    </w:p>
    <w:p w14:paraId="60F3FBA8" w14:textId="0B52E3D5" w:rsidR="001E3649" w:rsidRDefault="001E3649" w:rsidP="001E3649">
      <w:pPr>
        <w:tabs>
          <w:tab w:val="left" w:pos="1790"/>
        </w:tabs>
        <w:spacing w:after="0" w:line="240" w:lineRule="auto"/>
        <w:jc w:val="center"/>
        <w:rPr>
          <w:sz w:val="24"/>
          <w:szCs w:val="24"/>
        </w:rPr>
      </w:pPr>
      <w:r w:rsidRPr="00DD59BD">
        <w:rPr>
          <w:noProof/>
        </w:rPr>
        <w:drawing>
          <wp:inline distT="0" distB="0" distL="0" distR="0" wp14:anchorId="05FB2418" wp14:editId="0EA46BA9">
            <wp:extent cx="3429000" cy="2523558"/>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99741" cy="2575619"/>
                    </a:xfrm>
                    <a:prstGeom prst="rect">
                      <a:avLst/>
                    </a:prstGeom>
                    <a:noFill/>
                    <a:ln>
                      <a:noFill/>
                    </a:ln>
                  </pic:spPr>
                </pic:pic>
              </a:graphicData>
            </a:graphic>
          </wp:inline>
        </w:drawing>
      </w:r>
    </w:p>
    <w:p w14:paraId="26E60274" w14:textId="60F8EDE3" w:rsidR="001E3649" w:rsidRDefault="001E3649" w:rsidP="00C96F9F">
      <w:pPr>
        <w:tabs>
          <w:tab w:val="left" w:pos="1790"/>
        </w:tabs>
        <w:spacing w:after="0" w:line="240" w:lineRule="auto"/>
        <w:rPr>
          <w:sz w:val="24"/>
          <w:szCs w:val="24"/>
        </w:rPr>
      </w:pPr>
    </w:p>
    <w:p w14:paraId="7B47B7FA" w14:textId="77F1DCB0" w:rsidR="001E3649" w:rsidRPr="001E3649" w:rsidRDefault="001E3649" w:rsidP="001E3649">
      <w:pPr>
        <w:jc w:val="center"/>
        <w:rPr>
          <w:i/>
          <w:iCs/>
        </w:rPr>
      </w:pPr>
      <w:r w:rsidRPr="001E3649">
        <w:rPr>
          <w:i/>
          <w:iCs/>
        </w:rPr>
        <w:t>Slika 1: Shematski prikaz sestave šolskega objekta</w:t>
      </w:r>
    </w:p>
    <w:p w14:paraId="48CAFDD3" w14:textId="2E7851C2" w:rsidR="001E3649" w:rsidRDefault="001E3649" w:rsidP="00C96F9F">
      <w:pPr>
        <w:tabs>
          <w:tab w:val="left" w:pos="1790"/>
        </w:tabs>
        <w:spacing w:after="0" w:line="240" w:lineRule="auto"/>
        <w:rPr>
          <w:sz w:val="24"/>
          <w:szCs w:val="24"/>
        </w:rPr>
      </w:pPr>
    </w:p>
    <w:p w14:paraId="58E54B9A" w14:textId="6F9241C3" w:rsidR="001E3649" w:rsidRDefault="001E3649" w:rsidP="00C96F9F">
      <w:pPr>
        <w:tabs>
          <w:tab w:val="left" w:pos="1790"/>
        </w:tabs>
        <w:spacing w:after="0" w:line="240" w:lineRule="auto"/>
        <w:rPr>
          <w:sz w:val="24"/>
          <w:szCs w:val="24"/>
        </w:rPr>
      </w:pPr>
    </w:p>
    <w:p w14:paraId="58F1C87B" w14:textId="4EA4ED3A" w:rsidR="001E3649" w:rsidRDefault="001E3649" w:rsidP="00C96F9F">
      <w:pPr>
        <w:tabs>
          <w:tab w:val="left" w:pos="1790"/>
        </w:tabs>
        <w:spacing w:after="0" w:line="240" w:lineRule="auto"/>
        <w:rPr>
          <w:sz w:val="24"/>
          <w:szCs w:val="24"/>
        </w:rPr>
      </w:pPr>
    </w:p>
    <w:p w14:paraId="282D9C0B" w14:textId="78C820E4" w:rsidR="001E3649" w:rsidRDefault="001E3649" w:rsidP="00C96F9F">
      <w:pPr>
        <w:tabs>
          <w:tab w:val="left" w:pos="1790"/>
        </w:tabs>
        <w:spacing w:after="0" w:line="240" w:lineRule="auto"/>
        <w:rPr>
          <w:sz w:val="24"/>
          <w:szCs w:val="24"/>
        </w:rPr>
      </w:pPr>
    </w:p>
    <w:p w14:paraId="30A2D54C" w14:textId="71DD91DC" w:rsidR="001E3649" w:rsidRDefault="001E3649" w:rsidP="00C96F9F">
      <w:pPr>
        <w:tabs>
          <w:tab w:val="left" w:pos="1790"/>
        </w:tabs>
        <w:spacing w:after="0" w:line="240" w:lineRule="auto"/>
        <w:rPr>
          <w:sz w:val="24"/>
          <w:szCs w:val="24"/>
        </w:rPr>
      </w:pPr>
    </w:p>
    <w:p w14:paraId="5C31892D" w14:textId="73685EAF" w:rsidR="001E3649" w:rsidRDefault="001E3649" w:rsidP="00C96F9F">
      <w:pPr>
        <w:tabs>
          <w:tab w:val="left" w:pos="1790"/>
        </w:tabs>
        <w:spacing w:after="0" w:line="240" w:lineRule="auto"/>
        <w:rPr>
          <w:sz w:val="24"/>
          <w:szCs w:val="24"/>
        </w:rPr>
      </w:pPr>
    </w:p>
    <w:p w14:paraId="06054987" w14:textId="13E26D87" w:rsidR="001E3649" w:rsidRDefault="001E3649" w:rsidP="00C96F9F">
      <w:pPr>
        <w:tabs>
          <w:tab w:val="left" w:pos="1790"/>
        </w:tabs>
        <w:spacing w:after="0" w:line="240" w:lineRule="auto"/>
        <w:rPr>
          <w:sz w:val="24"/>
          <w:szCs w:val="24"/>
        </w:rPr>
      </w:pPr>
    </w:p>
    <w:p w14:paraId="70909155" w14:textId="75245A0B" w:rsidR="001E3649" w:rsidRDefault="001E3649" w:rsidP="00C96F9F">
      <w:pPr>
        <w:tabs>
          <w:tab w:val="left" w:pos="1790"/>
        </w:tabs>
        <w:spacing w:after="0" w:line="240" w:lineRule="auto"/>
        <w:rPr>
          <w:sz w:val="24"/>
          <w:szCs w:val="24"/>
        </w:rPr>
      </w:pPr>
    </w:p>
    <w:p w14:paraId="0E9F550E" w14:textId="77777777" w:rsidR="001E3649" w:rsidRDefault="001E3649" w:rsidP="00C96F9F">
      <w:pPr>
        <w:tabs>
          <w:tab w:val="left" w:pos="1790"/>
        </w:tabs>
        <w:spacing w:after="0" w:line="240" w:lineRule="auto"/>
        <w:rPr>
          <w:sz w:val="24"/>
          <w:szCs w:val="24"/>
        </w:rPr>
      </w:pPr>
    </w:p>
    <w:p w14:paraId="123BE156" w14:textId="50A62A18" w:rsidR="001E3649" w:rsidRDefault="001E3649" w:rsidP="002671F5">
      <w:pPr>
        <w:jc w:val="both"/>
      </w:pPr>
      <w:r>
        <w:t>Osnovna šola Savsko naselje se nahaja v kareju med Matjaževo in Fabianijevo ulico, v sredini Savskega naselja, na parcelah 1701/6, 1701/4, 1701/5, 1701/7, 1701/8, 1700, 1696, 1697/1, 1697/2  k.o. Bežigrad, v enoti urejanja prostora BE-560. Šola je locirana na SZ delu zemljišča, na preostalem delu zemljišča so športna igrišča, parkirišča in zelene površine.</w:t>
      </w:r>
    </w:p>
    <w:p w14:paraId="26DDF43D" w14:textId="2BEF94AA" w:rsidR="001E3649" w:rsidRDefault="001E3649" w:rsidP="000C0EB9">
      <w:pPr>
        <w:tabs>
          <w:tab w:val="left" w:pos="1790"/>
        </w:tabs>
        <w:spacing w:after="0" w:line="240" w:lineRule="auto"/>
        <w:jc w:val="center"/>
        <w:rPr>
          <w:noProof/>
        </w:rPr>
      </w:pPr>
    </w:p>
    <w:p w14:paraId="012A00FF" w14:textId="11A9B3F6" w:rsidR="004D6AF9" w:rsidRPr="002671F5" w:rsidRDefault="002671F5" w:rsidP="00787861">
      <w:pPr>
        <w:tabs>
          <w:tab w:val="left" w:pos="1790"/>
        </w:tabs>
        <w:spacing w:after="0" w:line="240" w:lineRule="auto"/>
        <w:jc w:val="center"/>
        <w:rPr>
          <w:noProof/>
        </w:rPr>
      </w:pPr>
      <w:r>
        <w:rPr>
          <w:noProof/>
        </w:rPr>
        <w:drawing>
          <wp:inline distT="0" distB="0" distL="0" distR="0" wp14:anchorId="39C1D579" wp14:editId="5C275647">
            <wp:extent cx="3857625" cy="383857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57625" cy="3838575"/>
                    </a:xfrm>
                    <a:prstGeom prst="rect">
                      <a:avLst/>
                    </a:prstGeom>
                  </pic:spPr>
                </pic:pic>
              </a:graphicData>
            </a:graphic>
          </wp:inline>
        </w:drawing>
      </w:r>
    </w:p>
    <w:p w14:paraId="4F587400" w14:textId="77777777" w:rsidR="00506B4B" w:rsidRPr="000C0EB9" w:rsidRDefault="00506B4B" w:rsidP="00787861">
      <w:pPr>
        <w:tabs>
          <w:tab w:val="left" w:pos="1790"/>
        </w:tabs>
        <w:spacing w:after="0" w:line="240" w:lineRule="auto"/>
        <w:rPr>
          <w:sz w:val="24"/>
          <w:szCs w:val="24"/>
        </w:rPr>
      </w:pPr>
    </w:p>
    <w:p w14:paraId="4406C0AA" w14:textId="1EB60544" w:rsidR="00506B4B" w:rsidRPr="004D6AF9" w:rsidRDefault="002F1028" w:rsidP="00787861">
      <w:pPr>
        <w:jc w:val="center"/>
        <w:rPr>
          <w:i/>
        </w:rPr>
      </w:pPr>
      <w:r w:rsidRPr="00CA60CB">
        <w:rPr>
          <w:i/>
        </w:rPr>
        <w:t>Slika</w:t>
      </w:r>
      <w:r w:rsidR="00506B4B">
        <w:rPr>
          <w:i/>
        </w:rPr>
        <w:t>2</w:t>
      </w:r>
      <w:r w:rsidRPr="00CA60CB">
        <w:rPr>
          <w:i/>
        </w:rPr>
        <w:t xml:space="preserve">: </w:t>
      </w:r>
      <w:r w:rsidR="001E3649">
        <w:rPr>
          <w:i/>
        </w:rPr>
        <w:t>P</w:t>
      </w:r>
      <w:r w:rsidRPr="00CA60CB">
        <w:rPr>
          <w:i/>
        </w:rPr>
        <w:t xml:space="preserve">rikaz </w:t>
      </w:r>
      <w:r w:rsidR="002671F5">
        <w:rPr>
          <w:i/>
        </w:rPr>
        <w:t>lokacije OŠ Savsko naselje</w:t>
      </w:r>
    </w:p>
    <w:p w14:paraId="25F1768C" w14:textId="77777777" w:rsidR="00506B4B" w:rsidRDefault="00506B4B" w:rsidP="00406F97">
      <w:pPr>
        <w:spacing w:after="0" w:line="240" w:lineRule="auto"/>
        <w:jc w:val="both"/>
        <w:rPr>
          <w:rFonts w:ascii="Calibri" w:hAnsi="Calibri" w:cs="Calibri"/>
          <w:b/>
          <w:sz w:val="24"/>
        </w:rPr>
      </w:pPr>
    </w:p>
    <w:p w14:paraId="47138038" w14:textId="5E315777" w:rsidR="00A16C00" w:rsidRPr="009B1769" w:rsidRDefault="009B1769" w:rsidP="00406F97">
      <w:pPr>
        <w:spacing w:after="0" w:line="240" w:lineRule="auto"/>
        <w:jc w:val="both"/>
        <w:rPr>
          <w:b/>
          <w:bCs/>
        </w:rPr>
      </w:pPr>
      <w:r w:rsidRPr="009B1769">
        <w:rPr>
          <w:b/>
          <w:bCs/>
        </w:rPr>
        <w:t xml:space="preserve">1.1 </w:t>
      </w:r>
      <w:r w:rsidR="00D62C87" w:rsidRPr="009B1769">
        <w:rPr>
          <w:b/>
          <w:bCs/>
        </w:rPr>
        <w:t xml:space="preserve">PODATKI O </w:t>
      </w:r>
      <w:r w:rsidR="00506B4B" w:rsidRPr="009B1769">
        <w:rPr>
          <w:b/>
          <w:bCs/>
        </w:rPr>
        <w:t>NAČRTU ZUNANJE UREDITVE</w:t>
      </w:r>
    </w:p>
    <w:p w14:paraId="522AC9A5" w14:textId="77777777" w:rsidR="00432712" w:rsidRPr="00444571" w:rsidRDefault="00432712" w:rsidP="00406F97">
      <w:pPr>
        <w:spacing w:after="0" w:line="240" w:lineRule="auto"/>
        <w:jc w:val="both"/>
        <w:rPr>
          <w:rFonts w:ascii="Calibri" w:hAnsi="Calibri" w:cs="Calibri"/>
          <w:b/>
          <w:sz w:val="24"/>
        </w:rPr>
      </w:pPr>
    </w:p>
    <w:p w14:paraId="1FF2DC0D" w14:textId="41E6EC67" w:rsidR="00D62C87" w:rsidRPr="00500A15" w:rsidRDefault="00A16C00" w:rsidP="00500A15">
      <w:pPr>
        <w:pStyle w:val="Glava"/>
        <w:tabs>
          <w:tab w:val="clear" w:pos="4536"/>
          <w:tab w:val="clear" w:pos="9072"/>
        </w:tabs>
        <w:jc w:val="both"/>
      </w:pPr>
      <w:r w:rsidRPr="00E129AA">
        <w:t>Predmet načrta zunanje ureditve je izvedba dovoznih poti, ureditev parkirišč vključno z zunanjo ureditvijo ob objektu ter odvodnjo komunalnih in padavinskih voda za objekt  »</w:t>
      </w:r>
      <w:r w:rsidR="001E3649" w:rsidRPr="001E3649">
        <w:rPr>
          <w:b/>
        </w:rPr>
        <w:t>OŠ Savsko naselje – obnova kuhinje z dozidavo jedilnice</w:t>
      </w:r>
      <w:r w:rsidRPr="00E129AA">
        <w:t>«.</w:t>
      </w:r>
    </w:p>
    <w:p w14:paraId="248F1B18" w14:textId="77777777" w:rsidR="001E3649" w:rsidRDefault="001E3649" w:rsidP="00A16C00">
      <w:pPr>
        <w:tabs>
          <w:tab w:val="left" w:pos="1790"/>
        </w:tabs>
        <w:spacing w:after="0" w:line="240" w:lineRule="auto"/>
        <w:jc w:val="both"/>
      </w:pPr>
    </w:p>
    <w:p w14:paraId="42F0998B" w14:textId="6480F6ED" w:rsidR="00A16C00" w:rsidRPr="00E129AA" w:rsidRDefault="00A16C00" w:rsidP="00A16C00">
      <w:pPr>
        <w:tabs>
          <w:tab w:val="left" w:pos="1790"/>
        </w:tabs>
        <w:spacing w:after="0" w:line="240" w:lineRule="auto"/>
        <w:jc w:val="both"/>
      </w:pPr>
      <w:r w:rsidRPr="00E129AA">
        <w:t xml:space="preserve">V PZI </w:t>
      </w:r>
      <w:r w:rsidR="00506B4B">
        <w:t>načrtu</w:t>
      </w:r>
      <w:r w:rsidRPr="00E129AA">
        <w:t xml:space="preserve"> je zajeto :</w:t>
      </w:r>
    </w:p>
    <w:p w14:paraId="233F3387" w14:textId="77777777" w:rsidR="00A16C00" w:rsidRPr="00E129AA" w:rsidRDefault="00A16C00" w:rsidP="00A16C00">
      <w:pPr>
        <w:tabs>
          <w:tab w:val="left" w:pos="1790"/>
        </w:tabs>
        <w:spacing w:after="0" w:line="240" w:lineRule="auto"/>
        <w:jc w:val="both"/>
      </w:pPr>
      <w:r w:rsidRPr="00E129AA">
        <w:t xml:space="preserve"> - ureditev utrjenih površin, dovoznih poti, parkirišč, pešpoti in  zelenih površin ob objektu,</w:t>
      </w:r>
    </w:p>
    <w:p w14:paraId="4AA88734" w14:textId="77777777" w:rsidR="00A16C00" w:rsidRPr="00E129AA" w:rsidRDefault="00A16C00" w:rsidP="00A16C00">
      <w:pPr>
        <w:tabs>
          <w:tab w:val="left" w:pos="1790"/>
        </w:tabs>
        <w:spacing w:after="0" w:line="240" w:lineRule="auto"/>
        <w:jc w:val="both"/>
      </w:pPr>
      <w:r w:rsidRPr="00E129AA">
        <w:t xml:space="preserve"> - ureditev zunanje kanalizacije.</w:t>
      </w:r>
    </w:p>
    <w:p w14:paraId="3E57A278" w14:textId="77777777" w:rsidR="00432712" w:rsidRPr="00E129AA" w:rsidRDefault="00432712" w:rsidP="00A16C00">
      <w:pPr>
        <w:tabs>
          <w:tab w:val="left" w:pos="1790"/>
        </w:tabs>
        <w:spacing w:after="0" w:line="240" w:lineRule="auto"/>
        <w:jc w:val="both"/>
      </w:pPr>
    </w:p>
    <w:p w14:paraId="4300A17F" w14:textId="77777777" w:rsidR="00A16C00" w:rsidRPr="00E129AA" w:rsidRDefault="00A16C00" w:rsidP="00A16C00">
      <w:pPr>
        <w:tabs>
          <w:tab w:val="left" w:pos="1790"/>
        </w:tabs>
        <w:spacing w:after="0" w:line="240" w:lineRule="auto"/>
        <w:jc w:val="both"/>
      </w:pPr>
      <w:r w:rsidRPr="00E129AA">
        <w:t>V projektu je upoštevano :</w:t>
      </w:r>
    </w:p>
    <w:p w14:paraId="0A405F0E" w14:textId="5308075B" w:rsidR="00A16C00" w:rsidRDefault="00A16C00" w:rsidP="0022219C">
      <w:pPr>
        <w:pStyle w:val="Odstavekseznama"/>
        <w:numPr>
          <w:ilvl w:val="0"/>
          <w:numId w:val="3"/>
        </w:numPr>
        <w:shd w:val="clear" w:color="auto" w:fill="FFFFFF" w:themeFill="background1"/>
        <w:tabs>
          <w:tab w:val="left" w:pos="1790"/>
        </w:tabs>
        <w:spacing w:after="0" w:line="240" w:lineRule="auto"/>
        <w:jc w:val="both"/>
      </w:pPr>
      <w:r w:rsidRPr="00E129AA">
        <w:t>Geodetski posnetek obstoječega terena,</w:t>
      </w:r>
    </w:p>
    <w:p w14:paraId="760F0306" w14:textId="3330E1D3" w:rsidR="00500A15" w:rsidRPr="00E129AA" w:rsidRDefault="00500A15" w:rsidP="0022219C">
      <w:pPr>
        <w:pStyle w:val="Odstavekseznama"/>
        <w:numPr>
          <w:ilvl w:val="0"/>
          <w:numId w:val="3"/>
        </w:numPr>
        <w:shd w:val="clear" w:color="auto" w:fill="FFFFFF" w:themeFill="background1"/>
        <w:tabs>
          <w:tab w:val="left" w:pos="1790"/>
        </w:tabs>
        <w:spacing w:after="0" w:line="240" w:lineRule="auto"/>
        <w:jc w:val="both"/>
      </w:pPr>
      <w:r>
        <w:t>arhitekturne podloge,</w:t>
      </w:r>
    </w:p>
    <w:p w14:paraId="628B4E5C" w14:textId="37369B3E" w:rsidR="00A16C00" w:rsidRPr="00E129AA" w:rsidRDefault="00500A15" w:rsidP="0022219C">
      <w:pPr>
        <w:pStyle w:val="Odstavekseznama"/>
        <w:numPr>
          <w:ilvl w:val="0"/>
          <w:numId w:val="3"/>
        </w:numPr>
        <w:shd w:val="clear" w:color="auto" w:fill="FFFFFF" w:themeFill="background1"/>
        <w:tabs>
          <w:tab w:val="left" w:pos="1790"/>
        </w:tabs>
        <w:spacing w:after="0" w:line="240" w:lineRule="auto"/>
        <w:jc w:val="both"/>
      </w:pPr>
      <w:r>
        <w:t>p</w:t>
      </w:r>
      <w:r w:rsidR="00A16C00" w:rsidRPr="00E129AA">
        <w:t>rojektni pogoji mnenjedajalcev</w:t>
      </w:r>
      <w:r w:rsidR="00444571" w:rsidRPr="00E129AA">
        <w:t>.</w:t>
      </w:r>
    </w:p>
    <w:p w14:paraId="58B8415D" w14:textId="393B2BB4" w:rsidR="00506B4B" w:rsidRDefault="009B1769" w:rsidP="00406F97">
      <w:pPr>
        <w:spacing w:after="0" w:line="240" w:lineRule="auto"/>
        <w:jc w:val="both"/>
        <w:rPr>
          <w:rFonts w:ascii="Calibri" w:hAnsi="Calibri" w:cs="Calibri"/>
          <w:sz w:val="24"/>
        </w:rPr>
      </w:pPr>
      <w:r>
        <w:rPr>
          <w:rFonts w:ascii="Calibri" w:hAnsi="Calibri" w:cs="Calibri"/>
          <w:sz w:val="24"/>
        </w:rPr>
        <w:t xml:space="preserve">    </w:t>
      </w:r>
    </w:p>
    <w:p w14:paraId="2E087D3F" w14:textId="77777777" w:rsidR="009B1769" w:rsidRPr="00406F97" w:rsidRDefault="009B1769" w:rsidP="00406F97">
      <w:pPr>
        <w:spacing w:after="0" w:line="240" w:lineRule="auto"/>
        <w:jc w:val="both"/>
        <w:rPr>
          <w:rFonts w:ascii="Calibri" w:hAnsi="Calibri" w:cs="Calibri"/>
          <w:sz w:val="24"/>
        </w:rPr>
      </w:pPr>
    </w:p>
    <w:p w14:paraId="68C9BD76" w14:textId="3952FD89" w:rsidR="00787861" w:rsidRPr="006F72F4" w:rsidRDefault="00A16C00" w:rsidP="006F72F4">
      <w:pPr>
        <w:pStyle w:val="Naslov1"/>
        <w:rPr>
          <w:snapToGrid w:val="0"/>
        </w:rPr>
      </w:pPr>
      <w:bookmarkStart w:id="2" w:name="_Toc86400257"/>
      <w:r w:rsidRPr="00787861">
        <w:rPr>
          <w:snapToGrid w:val="0"/>
        </w:rPr>
        <w:t>Opis projekta zunanje ureditve</w:t>
      </w:r>
      <w:bookmarkEnd w:id="2"/>
    </w:p>
    <w:p w14:paraId="61739FEC" w14:textId="43B6BE31" w:rsidR="006F72F4" w:rsidRPr="006F72F4" w:rsidRDefault="00787861" w:rsidP="006F72F4">
      <w:pPr>
        <w:spacing w:line="240" w:lineRule="auto"/>
        <w:jc w:val="both"/>
        <w:rPr>
          <w:b/>
          <w:bCs/>
        </w:rPr>
      </w:pPr>
      <w:r w:rsidRPr="00787861">
        <w:rPr>
          <w:b/>
          <w:bCs/>
        </w:rPr>
        <w:t xml:space="preserve">2.1 </w:t>
      </w:r>
      <w:r w:rsidR="009B1769">
        <w:rPr>
          <w:b/>
          <w:bCs/>
        </w:rPr>
        <w:t xml:space="preserve">PROMETNA UREDITEV </w:t>
      </w:r>
    </w:p>
    <w:p w14:paraId="732F0DBC" w14:textId="77777777" w:rsidR="006F72F4" w:rsidRPr="00FC0BF9" w:rsidRDefault="006F72F4" w:rsidP="006F72F4">
      <w:pPr>
        <w:spacing w:line="240" w:lineRule="auto"/>
        <w:jc w:val="both"/>
      </w:pPr>
      <w:r w:rsidRPr="00FC0BF9">
        <w:t>V funkciji je več dostopov za motorni promet - vsi so obstoječi:</w:t>
      </w:r>
    </w:p>
    <w:p w14:paraId="6F2EEB91" w14:textId="11557C1A" w:rsidR="006F72F4" w:rsidRPr="00FC0BF9" w:rsidRDefault="006F72F4" w:rsidP="0022219C">
      <w:pPr>
        <w:pStyle w:val="Odstavekseznama"/>
        <w:numPr>
          <w:ilvl w:val="0"/>
          <w:numId w:val="7"/>
        </w:numPr>
        <w:spacing w:after="0" w:line="240" w:lineRule="auto"/>
        <w:jc w:val="both"/>
      </w:pPr>
      <w:r w:rsidRPr="00FC0BF9">
        <w:t xml:space="preserve">Na </w:t>
      </w:r>
      <w:r w:rsidR="0022219C">
        <w:t>S</w:t>
      </w:r>
      <w:r w:rsidRPr="00FC0BF9">
        <w:t xml:space="preserve"> strani je zagotovljeno obstoječe parkirišče</w:t>
      </w:r>
      <w:r w:rsidR="002E6FC7">
        <w:t xml:space="preserve"> (15 PM)</w:t>
      </w:r>
      <w:r w:rsidRPr="00FC0BF9">
        <w:t xml:space="preserve">. Dostop do parkirišča je obstoječ ter poteka  preko JP 711245 - javna pot. </w:t>
      </w:r>
    </w:p>
    <w:p w14:paraId="27D00A7C" w14:textId="2DBD6E38" w:rsidR="006F72F4" w:rsidRDefault="006F72F4" w:rsidP="0022219C">
      <w:pPr>
        <w:pStyle w:val="Odstavekseznama"/>
        <w:numPr>
          <w:ilvl w:val="0"/>
          <w:numId w:val="7"/>
        </w:numPr>
        <w:spacing w:after="0" w:line="240" w:lineRule="auto"/>
        <w:jc w:val="both"/>
      </w:pPr>
      <w:r w:rsidRPr="00FC0BF9">
        <w:t xml:space="preserve">Na Z strani leži obstoječe parkirišče </w:t>
      </w:r>
      <w:r>
        <w:t>(</w:t>
      </w:r>
      <w:r w:rsidR="0022219C">
        <w:t>7</w:t>
      </w:r>
      <w:r w:rsidRPr="00FC0BF9">
        <w:t xml:space="preserve"> PM</w:t>
      </w:r>
      <w:r>
        <w:t>)</w:t>
      </w:r>
      <w:r w:rsidRPr="00FC0BF9">
        <w:t xml:space="preserve">, ki se poveča samo po kapaciteti. Dostop do parkirišča je obstoječ iz Matjaževe ulice, lokalna cesta: LK 216884 - lokalna cesta. </w:t>
      </w:r>
    </w:p>
    <w:p w14:paraId="6902A447" w14:textId="77777777" w:rsidR="006F72F4" w:rsidRDefault="006F72F4" w:rsidP="006F72F4">
      <w:pPr>
        <w:pStyle w:val="Odstavekseznama"/>
        <w:spacing w:after="0" w:line="240" w:lineRule="auto"/>
        <w:jc w:val="both"/>
      </w:pPr>
    </w:p>
    <w:p w14:paraId="1FFB7F58" w14:textId="2D58D0EA" w:rsidR="00787861" w:rsidRPr="00787861" w:rsidRDefault="00787861" w:rsidP="00787861">
      <w:pPr>
        <w:spacing w:line="240" w:lineRule="auto"/>
        <w:jc w:val="both"/>
      </w:pPr>
      <w:r w:rsidRPr="00787861">
        <w:t>Mest</w:t>
      </w:r>
      <w:r w:rsidR="006F72F4">
        <w:t>a</w:t>
      </w:r>
      <w:r w:rsidRPr="00787861">
        <w:t xml:space="preserve"> priključk</w:t>
      </w:r>
      <w:r w:rsidR="006F72F4">
        <w:t>ov</w:t>
      </w:r>
      <w:r w:rsidRPr="00787861">
        <w:t xml:space="preserve"> gradbene parcele na javno cestno omrežje </w:t>
      </w:r>
      <w:r w:rsidR="006F72F4">
        <w:t>so</w:t>
      </w:r>
      <w:r w:rsidRPr="00787861">
        <w:t xml:space="preserve"> obstoječ</w:t>
      </w:r>
      <w:r w:rsidR="006F72F4">
        <w:t>a</w:t>
      </w:r>
      <w:r w:rsidRPr="00787861">
        <w:t xml:space="preserve"> in je urejeno na lokaciji , kjer je prometno varno in ne predstavlja nevarnega križišča torej ni ovir in je varno za uporabo za vse udeležence v prometu. Priključevanje je izvedeno s priključnimi zavijalnimi loki brez ukrepov na glavni prometni smeri.</w:t>
      </w:r>
    </w:p>
    <w:p w14:paraId="462FB867" w14:textId="4180F79E" w:rsidR="00787861" w:rsidRDefault="00787861" w:rsidP="00787861">
      <w:pPr>
        <w:jc w:val="center"/>
        <w:rPr>
          <w:highlight w:val="yellow"/>
        </w:rPr>
      </w:pPr>
      <w:r w:rsidRPr="007B06D3">
        <w:rPr>
          <w:noProof/>
          <w:sz w:val="20"/>
          <w:szCs w:val="20"/>
        </w:rPr>
        <w:drawing>
          <wp:inline distT="0" distB="0" distL="0" distR="0" wp14:anchorId="0BA85187" wp14:editId="534C5573">
            <wp:extent cx="2671651" cy="1964898"/>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86075" cy="1975506"/>
                    </a:xfrm>
                    <a:prstGeom prst="rect">
                      <a:avLst/>
                    </a:prstGeom>
                    <a:noFill/>
                    <a:ln>
                      <a:noFill/>
                    </a:ln>
                  </pic:spPr>
                </pic:pic>
              </a:graphicData>
            </a:graphic>
          </wp:inline>
        </w:drawing>
      </w:r>
    </w:p>
    <w:p w14:paraId="1F4D2FB7" w14:textId="0AF59A51" w:rsidR="00787861" w:rsidRPr="00787861" w:rsidRDefault="00787861" w:rsidP="00787861">
      <w:pPr>
        <w:spacing w:line="240" w:lineRule="auto"/>
        <w:jc w:val="center"/>
        <w:rPr>
          <w:i/>
        </w:rPr>
      </w:pPr>
      <w:r w:rsidRPr="00787861">
        <w:rPr>
          <w:i/>
        </w:rPr>
        <w:t>Slika 3: Obstoječ cestni priključek (vir: Goole maps)</w:t>
      </w:r>
    </w:p>
    <w:p w14:paraId="40D75485" w14:textId="77777777" w:rsidR="00787861" w:rsidRPr="00787861" w:rsidRDefault="00787861" w:rsidP="00787861">
      <w:pPr>
        <w:spacing w:line="240" w:lineRule="auto"/>
        <w:jc w:val="both"/>
      </w:pPr>
      <w:r w:rsidRPr="00787861">
        <w:t>Obstoječ priključek na javno cesto je izveden na lokaciji kjer je preglednost zagotovljena. Poseg izvajamo na mestu, v naselju kjer je omejitev hitrosti 30km/h in ni težav glede preglednosti oziroma preglednostna dolžina (l) ni določena.</w:t>
      </w:r>
    </w:p>
    <w:p w14:paraId="55FF144B" w14:textId="17B37DC0" w:rsidR="00787861" w:rsidRDefault="00787861" w:rsidP="00787861">
      <w:pPr>
        <w:spacing w:line="240" w:lineRule="auto"/>
        <w:jc w:val="both"/>
      </w:pPr>
      <w:r w:rsidRPr="00787861">
        <w:t>Kategorija ceste C – obzidane ceste v naseljih; hitrost vožnje 30 km/h →dolžina = / (dolžina vidnega polja na prednostni cesti).</w:t>
      </w:r>
    </w:p>
    <w:p w14:paraId="49566BE3" w14:textId="1375CA7F" w:rsidR="00787861" w:rsidRDefault="00787861" w:rsidP="00787861">
      <w:pPr>
        <w:spacing w:line="240" w:lineRule="auto"/>
        <w:jc w:val="center"/>
        <w:rPr>
          <w:highlight w:val="yellow"/>
        </w:rPr>
      </w:pPr>
      <w:r w:rsidRPr="007B06D3">
        <w:rPr>
          <w:noProof/>
          <w:sz w:val="20"/>
          <w:szCs w:val="20"/>
        </w:rPr>
        <w:drawing>
          <wp:inline distT="0" distB="0" distL="0" distR="0" wp14:anchorId="28E61440" wp14:editId="1DA391E0">
            <wp:extent cx="2651647" cy="1821560"/>
            <wp:effectExtent l="0" t="0" r="0" b="762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79956" cy="1841007"/>
                    </a:xfrm>
                    <a:prstGeom prst="rect">
                      <a:avLst/>
                    </a:prstGeom>
                    <a:noFill/>
                    <a:ln>
                      <a:noFill/>
                    </a:ln>
                  </pic:spPr>
                </pic:pic>
              </a:graphicData>
            </a:graphic>
          </wp:inline>
        </w:drawing>
      </w:r>
    </w:p>
    <w:p w14:paraId="363C2AE9" w14:textId="3FD5424B" w:rsidR="00787861" w:rsidRDefault="00787861" w:rsidP="00787861">
      <w:pPr>
        <w:spacing w:line="240" w:lineRule="auto"/>
        <w:jc w:val="center"/>
        <w:rPr>
          <w:i/>
        </w:rPr>
      </w:pPr>
      <w:r w:rsidRPr="00787861">
        <w:rPr>
          <w:i/>
        </w:rPr>
        <w:t xml:space="preserve">Slika </w:t>
      </w:r>
      <w:r>
        <w:rPr>
          <w:i/>
        </w:rPr>
        <w:t>4</w:t>
      </w:r>
      <w:r w:rsidRPr="00787861">
        <w:rPr>
          <w:i/>
        </w:rPr>
        <w:t>: Matjaževa ulica – omejitev hitrosti; cona 30 (vir: Goole maps)</w:t>
      </w:r>
    </w:p>
    <w:p w14:paraId="735D02B2" w14:textId="77777777" w:rsidR="006F72F4" w:rsidRPr="00787861" w:rsidRDefault="006F72F4" w:rsidP="00787861">
      <w:pPr>
        <w:spacing w:line="240" w:lineRule="auto"/>
        <w:jc w:val="center"/>
        <w:rPr>
          <w:i/>
        </w:rPr>
      </w:pPr>
    </w:p>
    <w:p w14:paraId="1647D6C3" w14:textId="528EBE14" w:rsidR="00787861" w:rsidRPr="00787861" w:rsidRDefault="00787861" w:rsidP="00787861">
      <w:pPr>
        <w:spacing w:line="240" w:lineRule="auto"/>
        <w:jc w:val="both"/>
      </w:pPr>
      <w:r w:rsidRPr="00787861">
        <w:t xml:space="preserve">S predvideno gradnjo se ne bo poslabšala odvodnja padavinske vode obstoječe ceste. Niveleta obstoječega cestnega priključka je nagnjena od obstoječe ceste, kar istočasno preprečuje nanašanje materiala na obstoječe vozišče. Voda se steka s pomočjo prečnih in vzdolžnih padcev v cestne požiralnike s povozno rešetko v muldi v interni kanalizacijski sistem na obravnavani parceli.                                                                  </w:t>
      </w:r>
    </w:p>
    <w:p w14:paraId="63537C03" w14:textId="15AED6D0" w:rsidR="00787861" w:rsidRPr="00787861" w:rsidRDefault="00787861" w:rsidP="00787861">
      <w:pPr>
        <w:spacing w:line="240" w:lineRule="auto"/>
        <w:jc w:val="both"/>
      </w:pPr>
      <w:r w:rsidRPr="00787861">
        <w:t>Z ureditvijo predmetne parcele se ne ovira bodoča ureditev cestne infrastrukture.</w:t>
      </w:r>
    </w:p>
    <w:p w14:paraId="500BF9CE" w14:textId="6F73A308" w:rsidR="00787861" w:rsidRPr="00787861" w:rsidRDefault="00787861" w:rsidP="00787861">
      <w:pPr>
        <w:spacing w:line="240" w:lineRule="auto"/>
        <w:jc w:val="both"/>
      </w:pPr>
      <w:r w:rsidRPr="00787861">
        <w:t xml:space="preserve">Postavitev objektov in zunanja ureditev je v prostor gradbene parcele locirana tako, da ne zmanjšuje preglednosti na priključkih na javno pot.                              </w:t>
      </w:r>
    </w:p>
    <w:p w14:paraId="6EDBF449" w14:textId="42424FF5" w:rsidR="00787861" w:rsidRPr="00787861" w:rsidRDefault="00787861" w:rsidP="00787861">
      <w:pPr>
        <w:spacing w:line="240" w:lineRule="auto"/>
        <w:jc w:val="both"/>
      </w:pPr>
      <w:r w:rsidRPr="00787861">
        <w:t>Lokacija postavitve objektov in sama zunanja ureditev gradbene parcele ne ovira postavitve morebitne nove cestnoprometne signalizacije in cestne opreme.</w:t>
      </w:r>
    </w:p>
    <w:p w14:paraId="7651FCFE" w14:textId="05025322" w:rsidR="00787861" w:rsidRPr="00787861" w:rsidRDefault="00787861" w:rsidP="00787861">
      <w:pPr>
        <w:spacing w:line="240" w:lineRule="auto"/>
        <w:jc w:val="both"/>
      </w:pPr>
      <w:r w:rsidRPr="00787861">
        <w:t xml:space="preserve">Manipulativne površine znotraj gradbene parcele so urejene tako, da je zagotovljeno čelno vključevanje na javno pot. Dostava se bo vršila na gradbeni parceli in ne bo ovirala sosednjih parcel.                                            </w:t>
      </w:r>
    </w:p>
    <w:p w14:paraId="426385EC" w14:textId="77777777" w:rsidR="00787861" w:rsidRPr="00787861" w:rsidRDefault="00787861" w:rsidP="00787861">
      <w:pPr>
        <w:spacing w:line="240" w:lineRule="auto"/>
        <w:jc w:val="both"/>
      </w:pPr>
      <w:r w:rsidRPr="00787861">
        <w:t>Intervencijske površine so predvidene znotraj zemljišča za gradnjo.</w:t>
      </w:r>
    </w:p>
    <w:p w14:paraId="6EC4F763" w14:textId="44F2FDBC" w:rsidR="006F72F4" w:rsidRPr="00787861" w:rsidRDefault="006F72F4" w:rsidP="006F72F4">
      <w:pPr>
        <w:spacing w:line="240" w:lineRule="auto"/>
        <w:jc w:val="both"/>
        <w:rPr>
          <w:b/>
          <w:bCs/>
        </w:rPr>
      </w:pPr>
      <w:r w:rsidRPr="00787861">
        <w:rPr>
          <w:b/>
          <w:bCs/>
        </w:rPr>
        <w:t>2.</w:t>
      </w:r>
      <w:r>
        <w:rPr>
          <w:b/>
          <w:bCs/>
        </w:rPr>
        <w:t>2</w:t>
      </w:r>
      <w:r w:rsidRPr="00787861">
        <w:rPr>
          <w:b/>
          <w:bCs/>
        </w:rPr>
        <w:t xml:space="preserve"> </w:t>
      </w:r>
      <w:r w:rsidR="009B1769">
        <w:rPr>
          <w:b/>
          <w:bCs/>
        </w:rPr>
        <w:t>MIRUJOČI PROMET</w:t>
      </w:r>
    </w:p>
    <w:p w14:paraId="6FD02CA8" w14:textId="65E1DF3C" w:rsidR="002A7E0D" w:rsidRDefault="002A7E0D" w:rsidP="002A7E0D">
      <w:pPr>
        <w:jc w:val="both"/>
        <w:rPr>
          <w:lang w:val="sk-SK" w:eastAsia="sl-SI"/>
        </w:rPr>
      </w:pPr>
      <w:r>
        <w:rPr>
          <w:lang w:val="sk-SK" w:eastAsia="sl-SI"/>
        </w:rPr>
        <w:t>N</w:t>
      </w:r>
      <w:r w:rsidRPr="00DC101C">
        <w:rPr>
          <w:lang w:val="sk-SK" w:eastAsia="sl-SI"/>
        </w:rPr>
        <w:t xml:space="preserve">a Z strani območja obdelave, na mestu obstoječega parkirišča z možnostjo parkiranja </w:t>
      </w:r>
      <w:r w:rsidR="0022219C">
        <w:rPr>
          <w:lang w:val="sk-SK" w:eastAsia="sl-SI"/>
        </w:rPr>
        <w:t>7</w:t>
      </w:r>
      <w:r w:rsidRPr="00DC101C">
        <w:rPr>
          <w:lang w:val="sk-SK" w:eastAsia="sl-SI"/>
        </w:rPr>
        <w:t xml:space="preserve"> avtomobilov se bodo uredile </w:t>
      </w:r>
      <w:r>
        <w:rPr>
          <w:lang w:val="sk-SK" w:eastAsia="sl-SI"/>
        </w:rPr>
        <w:t xml:space="preserve">povečane </w:t>
      </w:r>
      <w:r w:rsidRPr="00DC101C">
        <w:rPr>
          <w:lang w:val="sk-SK" w:eastAsia="sl-SI"/>
        </w:rPr>
        <w:t>parkirne površine v asfaltu. S predvideno ureditvijo se bo pridobilo 1</w:t>
      </w:r>
      <w:r>
        <w:rPr>
          <w:lang w:val="sk-SK" w:eastAsia="sl-SI"/>
        </w:rPr>
        <w:t>4</w:t>
      </w:r>
      <w:r w:rsidRPr="00DC101C">
        <w:rPr>
          <w:lang w:val="sk-SK" w:eastAsia="sl-SI"/>
        </w:rPr>
        <w:t xml:space="preserve"> PM od tega eno parkirno mesto rezervirano za invalida. V sklopu ureditve sta predvidena še dva parkirna mesta za enosledna vozila. </w:t>
      </w:r>
    </w:p>
    <w:p w14:paraId="253DDD8F" w14:textId="5926AF97" w:rsidR="0022219C" w:rsidRPr="00DC101C" w:rsidRDefault="0022219C" w:rsidP="002A7E0D">
      <w:pPr>
        <w:jc w:val="both"/>
        <w:rPr>
          <w:lang w:val="sk-SK" w:eastAsia="sl-SI"/>
        </w:rPr>
      </w:pPr>
      <w:r w:rsidRPr="00957846">
        <w:rPr>
          <w:lang w:val="sk-SK" w:eastAsia="sl-SI"/>
        </w:rPr>
        <w:t>Za potrebe šole in vrtca se uporablja še obstoječe parkirišče na severu območja obdelave, kjer je razpoložljivih 15 PM od tega 1PM namenejeno invalidom.</w:t>
      </w:r>
    </w:p>
    <w:p w14:paraId="53872A6C" w14:textId="4B5A1830" w:rsidR="0022219C" w:rsidRPr="0022219C" w:rsidRDefault="0022219C" w:rsidP="0022219C">
      <w:pPr>
        <w:pStyle w:val="Naslov4"/>
        <w:keepLines/>
        <w:numPr>
          <w:ilvl w:val="0"/>
          <w:numId w:val="8"/>
        </w:numPr>
        <w:spacing w:line="276" w:lineRule="auto"/>
        <w:jc w:val="left"/>
        <w:rPr>
          <w:rFonts w:asciiTheme="minorHAnsi" w:eastAsiaTheme="minorHAnsi" w:hAnsiTheme="minorHAnsi" w:cstheme="minorBidi"/>
          <w:b w:val="0"/>
          <w:sz w:val="22"/>
          <w:szCs w:val="22"/>
          <w:lang w:val="sk-SK"/>
        </w:rPr>
      </w:pPr>
      <w:r w:rsidRPr="0022219C">
        <w:rPr>
          <w:rFonts w:asciiTheme="minorHAnsi" w:eastAsiaTheme="minorHAnsi" w:hAnsiTheme="minorHAnsi" w:cstheme="minorBidi"/>
          <w:b w:val="0"/>
          <w:sz w:val="22"/>
          <w:szCs w:val="22"/>
          <w:lang w:val="sk-SK"/>
        </w:rPr>
        <w:t>SKUPAJ  PM ZA MOTORNI PROMET: 1</w:t>
      </w:r>
      <w:r>
        <w:rPr>
          <w:rFonts w:asciiTheme="minorHAnsi" w:eastAsiaTheme="minorHAnsi" w:hAnsiTheme="minorHAnsi" w:cstheme="minorBidi"/>
          <w:b w:val="0"/>
          <w:sz w:val="22"/>
          <w:szCs w:val="22"/>
          <w:lang w:val="sk-SK"/>
        </w:rPr>
        <w:t>4</w:t>
      </w:r>
      <w:r w:rsidRPr="0022219C">
        <w:rPr>
          <w:rFonts w:asciiTheme="minorHAnsi" w:eastAsiaTheme="minorHAnsi" w:hAnsiTheme="minorHAnsi" w:cstheme="minorBidi"/>
          <w:b w:val="0"/>
          <w:sz w:val="22"/>
          <w:szCs w:val="22"/>
          <w:lang w:val="sk-SK"/>
        </w:rPr>
        <w:t xml:space="preserve"> PM + 1</w:t>
      </w:r>
      <w:r>
        <w:rPr>
          <w:rFonts w:asciiTheme="minorHAnsi" w:eastAsiaTheme="minorHAnsi" w:hAnsiTheme="minorHAnsi" w:cstheme="minorBidi"/>
          <w:b w:val="0"/>
          <w:sz w:val="22"/>
          <w:szCs w:val="22"/>
          <w:lang w:val="sk-SK"/>
        </w:rPr>
        <w:t>5</w:t>
      </w:r>
      <w:r w:rsidRPr="0022219C">
        <w:rPr>
          <w:rFonts w:asciiTheme="minorHAnsi" w:eastAsiaTheme="minorHAnsi" w:hAnsiTheme="minorHAnsi" w:cstheme="minorBidi"/>
          <w:b w:val="0"/>
          <w:sz w:val="22"/>
          <w:szCs w:val="22"/>
          <w:lang w:val="sk-SK"/>
        </w:rPr>
        <w:t xml:space="preserve"> PM  = 29 PM za motorni promet</w:t>
      </w:r>
    </w:p>
    <w:p w14:paraId="037347C8" w14:textId="77777777" w:rsidR="0022219C" w:rsidRPr="0022219C" w:rsidRDefault="0022219C" w:rsidP="0022219C">
      <w:pPr>
        <w:pStyle w:val="Naslov4"/>
        <w:keepLines/>
        <w:numPr>
          <w:ilvl w:val="0"/>
          <w:numId w:val="8"/>
        </w:numPr>
        <w:spacing w:line="276" w:lineRule="auto"/>
        <w:jc w:val="left"/>
        <w:rPr>
          <w:rFonts w:asciiTheme="minorHAnsi" w:eastAsiaTheme="minorHAnsi" w:hAnsiTheme="minorHAnsi" w:cstheme="minorBidi"/>
          <w:b w:val="0"/>
          <w:sz w:val="22"/>
          <w:szCs w:val="22"/>
          <w:lang w:val="sk-SK"/>
        </w:rPr>
      </w:pPr>
      <w:r w:rsidRPr="0022219C">
        <w:rPr>
          <w:rFonts w:asciiTheme="minorHAnsi" w:eastAsiaTheme="minorHAnsi" w:hAnsiTheme="minorHAnsi" w:cstheme="minorBidi"/>
          <w:b w:val="0"/>
          <w:sz w:val="22"/>
          <w:szCs w:val="22"/>
          <w:lang w:val="sk-SK"/>
        </w:rPr>
        <w:t>SKUPAJ PM ZA KOLESA: 40 PM (nova kolesarnica – na S delu – trak E)</w:t>
      </w:r>
    </w:p>
    <w:p w14:paraId="78956F43" w14:textId="46760EF8" w:rsidR="0022219C" w:rsidRPr="0022219C" w:rsidRDefault="0022219C" w:rsidP="0022219C">
      <w:pPr>
        <w:pStyle w:val="Naslov4"/>
        <w:numPr>
          <w:ilvl w:val="0"/>
          <w:numId w:val="0"/>
        </w:numPr>
        <w:ind w:left="720"/>
        <w:rPr>
          <w:rFonts w:asciiTheme="minorHAnsi" w:eastAsiaTheme="minorHAnsi" w:hAnsiTheme="minorHAnsi" w:cstheme="minorBidi"/>
          <w:b w:val="0"/>
          <w:sz w:val="22"/>
          <w:szCs w:val="22"/>
          <w:lang w:val="sk-SK"/>
        </w:rPr>
      </w:pPr>
      <w:r w:rsidRPr="0022219C">
        <w:rPr>
          <w:rFonts w:asciiTheme="minorHAnsi" w:eastAsiaTheme="minorHAnsi" w:hAnsiTheme="minorHAnsi" w:cstheme="minorBidi"/>
          <w:b w:val="0"/>
          <w:sz w:val="22"/>
          <w:szCs w:val="22"/>
          <w:lang w:val="sk-SK"/>
        </w:rPr>
        <w:t xml:space="preserve"> </w:t>
      </w:r>
      <w:r>
        <w:rPr>
          <w:rFonts w:asciiTheme="minorHAnsi" w:eastAsiaTheme="minorHAnsi" w:hAnsiTheme="minorHAnsi" w:cstheme="minorBidi"/>
          <w:b w:val="0"/>
          <w:sz w:val="22"/>
          <w:szCs w:val="22"/>
          <w:lang w:val="sk-SK"/>
        </w:rPr>
        <w:t xml:space="preserve">      </w:t>
      </w:r>
      <w:r w:rsidRPr="0022219C">
        <w:rPr>
          <w:rFonts w:asciiTheme="minorHAnsi" w:eastAsiaTheme="minorHAnsi" w:hAnsiTheme="minorHAnsi" w:cstheme="minorBidi"/>
          <w:b w:val="0"/>
          <w:sz w:val="22"/>
          <w:szCs w:val="22"/>
          <w:lang w:val="sk-SK"/>
        </w:rPr>
        <w:t>36 PM (nova kolesarnica/nadstrešek – na Z delu )</w:t>
      </w:r>
    </w:p>
    <w:p w14:paraId="17DA529B" w14:textId="3A290ADF" w:rsidR="0022219C" w:rsidRPr="0022219C" w:rsidRDefault="0022219C" w:rsidP="0022219C">
      <w:pPr>
        <w:ind w:left="2832"/>
        <w:rPr>
          <w:lang w:val="sk-SK" w:eastAsia="sl-SI"/>
        </w:rPr>
      </w:pPr>
      <w:r>
        <w:rPr>
          <w:lang w:val="sk-SK" w:eastAsia="sl-SI"/>
        </w:rPr>
        <w:t xml:space="preserve"> </w:t>
      </w:r>
      <w:r w:rsidRPr="0022219C">
        <w:rPr>
          <w:lang w:val="sk-SK" w:eastAsia="sl-SI"/>
        </w:rPr>
        <w:t>48 PM (stojala za kolesa – ob glavnem dvorišču )</w:t>
      </w:r>
    </w:p>
    <w:p w14:paraId="2D9FC220" w14:textId="32B3E8A1" w:rsidR="0022219C" w:rsidRPr="0022219C" w:rsidRDefault="0022219C" w:rsidP="0022219C">
      <w:pPr>
        <w:ind w:left="2832"/>
        <w:rPr>
          <w:lang w:val="sk-SK" w:eastAsia="sl-SI"/>
        </w:rPr>
      </w:pPr>
      <w:r w:rsidRPr="0022219C">
        <w:rPr>
          <w:lang w:val="sk-SK" w:eastAsia="sl-SI"/>
        </w:rPr>
        <w:t xml:space="preserve">                                         </w:t>
      </w:r>
      <w:r>
        <w:rPr>
          <w:lang w:val="sk-SK" w:eastAsia="sl-SI"/>
        </w:rPr>
        <w:t xml:space="preserve">          </w:t>
      </w:r>
      <w:r w:rsidRPr="0022219C">
        <w:rPr>
          <w:lang w:val="sk-SK" w:eastAsia="sl-SI"/>
        </w:rPr>
        <w:t>= 124 PM za kolesa</w:t>
      </w:r>
    </w:p>
    <w:p w14:paraId="6DE70A68" w14:textId="66620CF1" w:rsidR="0022219C" w:rsidRDefault="0022219C" w:rsidP="009B1769">
      <w:pPr>
        <w:pStyle w:val="Naslov4"/>
        <w:keepLines/>
        <w:numPr>
          <w:ilvl w:val="0"/>
          <w:numId w:val="8"/>
        </w:numPr>
        <w:spacing w:line="276" w:lineRule="auto"/>
        <w:jc w:val="left"/>
        <w:rPr>
          <w:rFonts w:asciiTheme="minorHAnsi" w:eastAsiaTheme="minorHAnsi" w:hAnsiTheme="minorHAnsi" w:cstheme="minorBidi"/>
          <w:b w:val="0"/>
          <w:sz w:val="22"/>
          <w:szCs w:val="22"/>
          <w:lang w:val="sk-SK"/>
        </w:rPr>
      </w:pPr>
      <w:r w:rsidRPr="0022219C">
        <w:rPr>
          <w:rFonts w:asciiTheme="minorHAnsi" w:eastAsiaTheme="minorHAnsi" w:hAnsiTheme="minorHAnsi" w:cstheme="minorBidi"/>
          <w:b w:val="0"/>
          <w:sz w:val="22"/>
          <w:szCs w:val="22"/>
          <w:lang w:val="sk-SK"/>
        </w:rPr>
        <w:t xml:space="preserve">SKUPAJ PM ZA ENOSLEDNA VOZILA:                     </w:t>
      </w:r>
      <w:r>
        <w:rPr>
          <w:rFonts w:asciiTheme="minorHAnsi" w:eastAsiaTheme="minorHAnsi" w:hAnsiTheme="minorHAnsi" w:cstheme="minorBidi"/>
          <w:b w:val="0"/>
          <w:sz w:val="22"/>
          <w:szCs w:val="22"/>
          <w:lang w:val="sk-SK"/>
        </w:rPr>
        <w:t xml:space="preserve">      </w:t>
      </w:r>
      <w:r w:rsidRPr="0022219C">
        <w:rPr>
          <w:rFonts w:asciiTheme="minorHAnsi" w:eastAsiaTheme="minorHAnsi" w:hAnsiTheme="minorHAnsi" w:cstheme="minorBidi"/>
          <w:b w:val="0"/>
          <w:sz w:val="22"/>
          <w:szCs w:val="22"/>
          <w:lang w:val="sk-SK"/>
        </w:rPr>
        <w:t xml:space="preserve">  = 2 PM za enosledna vozila</w:t>
      </w:r>
    </w:p>
    <w:p w14:paraId="5A9757CF" w14:textId="77777777" w:rsidR="009B1769" w:rsidRPr="009B1769" w:rsidRDefault="009B1769" w:rsidP="009B1769">
      <w:pPr>
        <w:rPr>
          <w:lang w:val="sk-SK" w:eastAsia="sl-SI"/>
        </w:rPr>
      </w:pPr>
    </w:p>
    <w:p w14:paraId="204E2B55" w14:textId="4944C283" w:rsidR="002A7E0D" w:rsidRPr="00957846" w:rsidRDefault="002A7E0D" w:rsidP="002A7E0D">
      <w:pPr>
        <w:jc w:val="both"/>
        <w:rPr>
          <w:lang w:val="sk-SK" w:eastAsia="sl-SI"/>
        </w:rPr>
      </w:pPr>
      <w:r w:rsidRPr="00957846">
        <w:rPr>
          <w:lang w:val="sk-SK" w:eastAsia="sl-SI"/>
        </w:rPr>
        <w:t xml:space="preserve">Potrebna količina parkirnih mest za invalide je določena na podlagi zahteve 5% od skupnega števila parkirnih mest, torej potrebujemo 0,05 x </w:t>
      </w:r>
      <w:r w:rsidR="002E6FC7">
        <w:rPr>
          <w:lang w:val="sk-SK" w:eastAsia="sl-SI"/>
        </w:rPr>
        <w:t>29</w:t>
      </w:r>
      <w:r w:rsidRPr="00957846">
        <w:rPr>
          <w:lang w:val="sk-SK" w:eastAsia="sl-SI"/>
        </w:rPr>
        <w:t>PM=</w:t>
      </w:r>
      <w:r>
        <w:rPr>
          <w:lang w:val="sk-SK" w:eastAsia="sl-SI"/>
        </w:rPr>
        <w:t>1</w:t>
      </w:r>
      <w:r w:rsidRPr="00957846">
        <w:rPr>
          <w:lang w:val="sk-SK" w:eastAsia="sl-SI"/>
        </w:rPr>
        <w:t>,</w:t>
      </w:r>
      <w:r w:rsidR="002E6FC7">
        <w:rPr>
          <w:lang w:val="sk-SK" w:eastAsia="sl-SI"/>
        </w:rPr>
        <w:t>4</w:t>
      </w:r>
      <w:r>
        <w:rPr>
          <w:lang w:val="sk-SK" w:eastAsia="sl-SI"/>
        </w:rPr>
        <w:t>5</w:t>
      </w:r>
      <w:r w:rsidRPr="00957846">
        <w:rPr>
          <w:lang w:val="sk-SK" w:eastAsia="sl-SI"/>
        </w:rPr>
        <w:t xml:space="preserve"> PM. Od tod sledi , da potrebujemo </w:t>
      </w:r>
      <w:r>
        <w:rPr>
          <w:lang w:val="sk-SK" w:eastAsia="sl-SI"/>
        </w:rPr>
        <w:t>2</w:t>
      </w:r>
      <w:r w:rsidRPr="00957846">
        <w:rPr>
          <w:lang w:val="sk-SK" w:eastAsia="sl-SI"/>
        </w:rPr>
        <w:t xml:space="preserve">PM za invalide. </w:t>
      </w:r>
    </w:p>
    <w:p w14:paraId="71E130EB" w14:textId="77777777" w:rsidR="002A7E0D" w:rsidRPr="00957846" w:rsidRDefault="002A7E0D" w:rsidP="002A7E0D">
      <w:pPr>
        <w:jc w:val="both"/>
        <w:rPr>
          <w:lang w:val="sk-SK" w:eastAsia="sl-SI"/>
        </w:rPr>
      </w:pPr>
      <w:r w:rsidRPr="00957846">
        <w:rPr>
          <w:lang w:val="sk-SK" w:eastAsia="sl-SI"/>
        </w:rPr>
        <w:t>Parkirno mesto za osebna vozila je velikosti 2,50 x 5,00m, za invalide pa 3,50 x5,00m, za enosledna vozila pa 1,0 x 2,5m. Sistem parkiranja je pravokoten.</w:t>
      </w:r>
    </w:p>
    <w:p w14:paraId="671EADCA" w14:textId="3721C589" w:rsidR="002A7E0D" w:rsidRDefault="002A7E0D" w:rsidP="002A7E0D">
      <w:pPr>
        <w:jc w:val="both"/>
        <w:rPr>
          <w:lang w:val="sk-SK" w:eastAsia="sl-SI"/>
        </w:rPr>
      </w:pPr>
      <w:r w:rsidRPr="00957846">
        <w:rPr>
          <w:lang w:val="sk-SK" w:eastAsia="sl-SI"/>
        </w:rPr>
        <w:t>Parkirne površine so predvidene v asfaltni izvedbi z obrobami iz robnikov 15/25cm, dvignjenih nad asfaltno površino za 12cm. Povsod je potrebno omogočiti dostop invalidnim osebam in sicer z izvedbo pogreznjenih robnikov.</w:t>
      </w:r>
    </w:p>
    <w:p w14:paraId="25A3F216" w14:textId="77777777" w:rsidR="00460432" w:rsidRPr="00957846" w:rsidRDefault="00460432" w:rsidP="002A7E0D">
      <w:pPr>
        <w:jc w:val="both"/>
        <w:rPr>
          <w:lang w:val="sk-SK" w:eastAsia="sl-SI"/>
        </w:rPr>
      </w:pPr>
    </w:p>
    <w:p w14:paraId="24DDFB20" w14:textId="1D8AFD40" w:rsidR="0022219C" w:rsidRDefault="00460432" w:rsidP="00E129AA">
      <w:pPr>
        <w:jc w:val="both"/>
        <w:rPr>
          <w:highlight w:val="yellow"/>
        </w:rPr>
      </w:pPr>
      <w:r w:rsidRPr="00BF092E">
        <w:t xml:space="preserve">Na </w:t>
      </w:r>
      <w:r>
        <w:t xml:space="preserve"> predvidenem novem </w:t>
      </w:r>
      <w:r w:rsidRPr="00BF092E">
        <w:t>parkirišču s 1</w:t>
      </w:r>
      <w:r>
        <w:t>4</w:t>
      </w:r>
      <w:r w:rsidRPr="00BF092E">
        <w:t xml:space="preserve"> PM </w:t>
      </w:r>
      <w:r>
        <w:t>so predvidena 4</w:t>
      </w:r>
      <w:r w:rsidRPr="00BF092E">
        <w:t xml:space="preserve"> nov</w:t>
      </w:r>
      <w:r>
        <w:t>a</w:t>
      </w:r>
      <w:r w:rsidRPr="00BF092E">
        <w:t xml:space="preserve"> dreves</w:t>
      </w:r>
      <w:r>
        <w:t xml:space="preserve">a, </w:t>
      </w:r>
      <w:r w:rsidRPr="00BF092E">
        <w:t>ki bodo po parkirišču razporejena čim bolj enakomerno.</w:t>
      </w:r>
    </w:p>
    <w:p w14:paraId="2DC02948" w14:textId="5D320392" w:rsidR="0022219C" w:rsidRPr="00787861" w:rsidRDefault="0022219C" w:rsidP="0022219C">
      <w:pPr>
        <w:spacing w:line="240" w:lineRule="auto"/>
        <w:jc w:val="both"/>
        <w:rPr>
          <w:b/>
          <w:bCs/>
        </w:rPr>
      </w:pPr>
      <w:r w:rsidRPr="00787861">
        <w:rPr>
          <w:b/>
          <w:bCs/>
        </w:rPr>
        <w:t>2.</w:t>
      </w:r>
      <w:r>
        <w:rPr>
          <w:b/>
          <w:bCs/>
        </w:rPr>
        <w:t>3</w:t>
      </w:r>
      <w:r w:rsidRPr="00787861">
        <w:rPr>
          <w:b/>
          <w:bCs/>
        </w:rPr>
        <w:t xml:space="preserve"> </w:t>
      </w:r>
      <w:r w:rsidR="009B1769">
        <w:rPr>
          <w:b/>
          <w:bCs/>
        </w:rPr>
        <w:t>PEŠ POTI</w:t>
      </w:r>
    </w:p>
    <w:p w14:paraId="764B0D75" w14:textId="77777777" w:rsidR="0022219C" w:rsidRPr="002B0342" w:rsidRDefault="0022219C" w:rsidP="0022219C">
      <w:pPr>
        <w:jc w:val="both"/>
      </w:pPr>
      <w:r w:rsidRPr="002B0342">
        <w:t xml:space="preserve">Z novo ureditvijo je predvidena jasna ločitev servisne dovozne poti na </w:t>
      </w:r>
      <w:r>
        <w:t>Z</w:t>
      </w:r>
      <w:r w:rsidRPr="002B0342">
        <w:t xml:space="preserve"> od dostopov za otroke šole, vrtca in obiskovalce na </w:t>
      </w:r>
      <w:r>
        <w:t>V</w:t>
      </w:r>
      <w:r w:rsidRPr="002B0342">
        <w:t xml:space="preserve"> strani iz glavnega dvorišča. Poti so ločene. Poti in dostopi za otroke in obiskovalce so predvideni kot utrjene tlakovane površine – npr. betonski tlakovci, servisna pot in dostava pa se predvidi v asfaltu. Med tlakovanimi površinami se uredijo zelene površine z vrtovi.</w:t>
      </w:r>
    </w:p>
    <w:p w14:paraId="65728AFE" w14:textId="10C79874" w:rsidR="0022219C" w:rsidRPr="0022219C" w:rsidRDefault="0022219C" w:rsidP="0022219C">
      <w:pPr>
        <w:jc w:val="both"/>
      </w:pPr>
      <w:r w:rsidRPr="002B0342">
        <w:t xml:space="preserve">Dostop do glavnega vhoda se poudari s tlakovano potjo, na zelenici ob poti se oblikuje »šolsko dvorišče« z vrtovi. </w:t>
      </w:r>
    </w:p>
    <w:p w14:paraId="2E274669" w14:textId="2240732B" w:rsidR="00E129AA" w:rsidRPr="00D922C7" w:rsidRDefault="0022219C" w:rsidP="00D922C7">
      <w:pPr>
        <w:jc w:val="both"/>
        <w:rPr>
          <w:lang w:val="sk-SK" w:eastAsia="sl-SI"/>
        </w:rPr>
      </w:pPr>
      <w:r>
        <w:rPr>
          <w:lang w:val="sk-SK" w:eastAsia="sl-SI"/>
        </w:rPr>
        <w:t>Z</w:t>
      </w:r>
      <w:r w:rsidRPr="00957846">
        <w:rPr>
          <w:lang w:val="sk-SK" w:eastAsia="sl-SI"/>
        </w:rPr>
        <w:t xml:space="preserve">notraj območja obdelave so predvidene pohodne površine za pešce urejene v tlaku obrobljene z robnikom 5/20cm. Pohodne površine so različnih širin in se gibljejo od </w:t>
      </w:r>
      <w:r w:rsidR="00372E8E">
        <w:rPr>
          <w:lang w:val="sk-SK" w:eastAsia="sl-SI"/>
        </w:rPr>
        <w:t>1,50</w:t>
      </w:r>
      <w:r w:rsidRPr="00957846">
        <w:rPr>
          <w:lang w:val="sk-SK" w:eastAsia="sl-SI"/>
        </w:rPr>
        <w:t>m – 8,50m.</w:t>
      </w:r>
    </w:p>
    <w:p w14:paraId="2AA0CBC2" w14:textId="52F5ADC4" w:rsidR="00320EC0" w:rsidRPr="00D922C7" w:rsidRDefault="00432712" w:rsidP="00D922C7">
      <w:pPr>
        <w:jc w:val="both"/>
      </w:pPr>
      <w:r w:rsidRPr="00D922C7">
        <w:t xml:space="preserve">Vstopi v objekt in njegova uporaba je projektirana na takšen način, da v njem ni grajenih komunikacijskih ovir.  </w:t>
      </w:r>
    </w:p>
    <w:p w14:paraId="3D70C059" w14:textId="6CC8512F" w:rsidR="00E129AA" w:rsidRPr="004D6AF9" w:rsidRDefault="00E129AA" w:rsidP="00432712">
      <w:pPr>
        <w:pStyle w:val="Odstavekseznama"/>
        <w:tabs>
          <w:tab w:val="left" w:pos="1790"/>
        </w:tabs>
        <w:spacing w:after="0" w:line="240" w:lineRule="auto"/>
        <w:rPr>
          <w:sz w:val="24"/>
          <w:szCs w:val="24"/>
          <w:highlight w:val="yellow"/>
        </w:rPr>
      </w:pPr>
    </w:p>
    <w:p w14:paraId="1276A5EE" w14:textId="4374D55C" w:rsidR="00EE7B39" w:rsidRPr="004D6AF9" w:rsidRDefault="00EE7B39" w:rsidP="00432712">
      <w:pPr>
        <w:pStyle w:val="Odstavekseznama"/>
        <w:tabs>
          <w:tab w:val="left" w:pos="1790"/>
        </w:tabs>
        <w:spacing w:after="0" w:line="240" w:lineRule="auto"/>
        <w:rPr>
          <w:sz w:val="24"/>
          <w:szCs w:val="24"/>
          <w:highlight w:val="yellow"/>
        </w:rPr>
      </w:pPr>
    </w:p>
    <w:p w14:paraId="7429F007" w14:textId="07EA3E66" w:rsidR="004D6AF9" w:rsidRPr="004D6AF9" w:rsidRDefault="004D6AF9" w:rsidP="00432712">
      <w:pPr>
        <w:pStyle w:val="Odstavekseznama"/>
        <w:tabs>
          <w:tab w:val="left" w:pos="1790"/>
        </w:tabs>
        <w:spacing w:after="0" w:line="240" w:lineRule="auto"/>
        <w:rPr>
          <w:sz w:val="24"/>
          <w:szCs w:val="24"/>
          <w:highlight w:val="yellow"/>
        </w:rPr>
      </w:pPr>
    </w:p>
    <w:p w14:paraId="40687A4A" w14:textId="497F91F4" w:rsidR="004D6AF9" w:rsidRPr="004D6AF9" w:rsidRDefault="004D6AF9" w:rsidP="00432712">
      <w:pPr>
        <w:pStyle w:val="Odstavekseznama"/>
        <w:tabs>
          <w:tab w:val="left" w:pos="1790"/>
        </w:tabs>
        <w:spacing w:after="0" w:line="240" w:lineRule="auto"/>
        <w:rPr>
          <w:sz w:val="24"/>
          <w:szCs w:val="24"/>
          <w:highlight w:val="yellow"/>
        </w:rPr>
      </w:pPr>
    </w:p>
    <w:p w14:paraId="3E0F2425" w14:textId="2292BB46" w:rsidR="004D6AF9" w:rsidRPr="004D6AF9" w:rsidRDefault="004D6AF9" w:rsidP="00432712">
      <w:pPr>
        <w:pStyle w:val="Odstavekseznama"/>
        <w:tabs>
          <w:tab w:val="left" w:pos="1790"/>
        </w:tabs>
        <w:spacing w:after="0" w:line="240" w:lineRule="auto"/>
        <w:rPr>
          <w:sz w:val="24"/>
          <w:szCs w:val="24"/>
          <w:highlight w:val="yellow"/>
        </w:rPr>
      </w:pPr>
    </w:p>
    <w:p w14:paraId="7227248C" w14:textId="1A9187B5" w:rsidR="004D6AF9" w:rsidRPr="004D6AF9" w:rsidRDefault="004D6AF9" w:rsidP="00432712">
      <w:pPr>
        <w:pStyle w:val="Odstavekseznama"/>
        <w:tabs>
          <w:tab w:val="left" w:pos="1790"/>
        </w:tabs>
        <w:spacing w:after="0" w:line="240" w:lineRule="auto"/>
        <w:rPr>
          <w:sz w:val="24"/>
          <w:szCs w:val="24"/>
          <w:highlight w:val="yellow"/>
        </w:rPr>
      </w:pPr>
    </w:p>
    <w:p w14:paraId="5C0FDBFB" w14:textId="13CA44AC" w:rsidR="004D6AF9" w:rsidRPr="004D6AF9" w:rsidRDefault="004D6AF9" w:rsidP="00432712">
      <w:pPr>
        <w:pStyle w:val="Odstavekseznama"/>
        <w:tabs>
          <w:tab w:val="left" w:pos="1790"/>
        </w:tabs>
        <w:spacing w:after="0" w:line="240" w:lineRule="auto"/>
        <w:rPr>
          <w:sz w:val="24"/>
          <w:szCs w:val="24"/>
          <w:highlight w:val="yellow"/>
        </w:rPr>
      </w:pPr>
    </w:p>
    <w:p w14:paraId="51B93CCC" w14:textId="117B598E" w:rsidR="004D6AF9" w:rsidRPr="004D6AF9" w:rsidRDefault="004D6AF9" w:rsidP="00432712">
      <w:pPr>
        <w:pStyle w:val="Odstavekseznama"/>
        <w:tabs>
          <w:tab w:val="left" w:pos="1790"/>
        </w:tabs>
        <w:spacing w:after="0" w:line="240" w:lineRule="auto"/>
        <w:rPr>
          <w:sz w:val="24"/>
          <w:szCs w:val="24"/>
          <w:highlight w:val="yellow"/>
        </w:rPr>
      </w:pPr>
    </w:p>
    <w:p w14:paraId="44276198" w14:textId="226F9B5D" w:rsidR="004D6AF9" w:rsidRPr="004D6AF9" w:rsidRDefault="004D6AF9" w:rsidP="00432712">
      <w:pPr>
        <w:pStyle w:val="Odstavekseznama"/>
        <w:tabs>
          <w:tab w:val="left" w:pos="1790"/>
        </w:tabs>
        <w:spacing w:after="0" w:line="240" w:lineRule="auto"/>
        <w:rPr>
          <w:sz w:val="24"/>
          <w:szCs w:val="24"/>
          <w:highlight w:val="yellow"/>
        </w:rPr>
      </w:pPr>
    </w:p>
    <w:p w14:paraId="2EA7F81B" w14:textId="3618071B" w:rsidR="004D6AF9" w:rsidRDefault="004D6AF9" w:rsidP="00432712">
      <w:pPr>
        <w:pStyle w:val="Odstavekseznama"/>
        <w:tabs>
          <w:tab w:val="left" w:pos="1790"/>
        </w:tabs>
        <w:spacing w:after="0" w:line="240" w:lineRule="auto"/>
        <w:rPr>
          <w:sz w:val="24"/>
          <w:szCs w:val="24"/>
          <w:highlight w:val="yellow"/>
        </w:rPr>
      </w:pPr>
    </w:p>
    <w:p w14:paraId="52D5548C" w14:textId="5D197279" w:rsidR="00D922C7" w:rsidRDefault="00D922C7" w:rsidP="00432712">
      <w:pPr>
        <w:pStyle w:val="Odstavekseznama"/>
        <w:tabs>
          <w:tab w:val="left" w:pos="1790"/>
        </w:tabs>
        <w:spacing w:after="0" w:line="240" w:lineRule="auto"/>
        <w:rPr>
          <w:sz w:val="24"/>
          <w:szCs w:val="24"/>
          <w:highlight w:val="yellow"/>
        </w:rPr>
      </w:pPr>
    </w:p>
    <w:p w14:paraId="34497036" w14:textId="0062A2CF" w:rsidR="00D922C7" w:rsidRDefault="00D922C7" w:rsidP="00432712">
      <w:pPr>
        <w:pStyle w:val="Odstavekseznama"/>
        <w:tabs>
          <w:tab w:val="left" w:pos="1790"/>
        </w:tabs>
        <w:spacing w:after="0" w:line="240" w:lineRule="auto"/>
        <w:rPr>
          <w:sz w:val="24"/>
          <w:szCs w:val="24"/>
          <w:highlight w:val="yellow"/>
        </w:rPr>
      </w:pPr>
    </w:p>
    <w:p w14:paraId="630C94D9" w14:textId="74B724C5" w:rsidR="00D922C7" w:rsidRDefault="00D922C7" w:rsidP="00432712">
      <w:pPr>
        <w:pStyle w:val="Odstavekseznama"/>
        <w:tabs>
          <w:tab w:val="left" w:pos="1790"/>
        </w:tabs>
        <w:spacing w:after="0" w:line="240" w:lineRule="auto"/>
        <w:rPr>
          <w:sz w:val="24"/>
          <w:szCs w:val="24"/>
          <w:highlight w:val="yellow"/>
        </w:rPr>
      </w:pPr>
    </w:p>
    <w:p w14:paraId="310A7CEC" w14:textId="7A673E2D" w:rsidR="00D922C7" w:rsidRDefault="00D922C7" w:rsidP="00432712">
      <w:pPr>
        <w:pStyle w:val="Odstavekseznama"/>
        <w:tabs>
          <w:tab w:val="left" w:pos="1790"/>
        </w:tabs>
        <w:spacing w:after="0" w:line="240" w:lineRule="auto"/>
        <w:rPr>
          <w:sz w:val="24"/>
          <w:szCs w:val="24"/>
          <w:highlight w:val="yellow"/>
        </w:rPr>
      </w:pPr>
    </w:p>
    <w:p w14:paraId="65C93962" w14:textId="73AB5A50" w:rsidR="00D922C7" w:rsidRDefault="00D922C7" w:rsidP="00432712">
      <w:pPr>
        <w:pStyle w:val="Odstavekseznama"/>
        <w:tabs>
          <w:tab w:val="left" w:pos="1790"/>
        </w:tabs>
        <w:spacing w:after="0" w:line="240" w:lineRule="auto"/>
        <w:rPr>
          <w:sz w:val="24"/>
          <w:szCs w:val="24"/>
          <w:highlight w:val="yellow"/>
        </w:rPr>
      </w:pPr>
    </w:p>
    <w:p w14:paraId="0FB4969E" w14:textId="1E02E013" w:rsidR="00D922C7" w:rsidRDefault="00D922C7" w:rsidP="00432712">
      <w:pPr>
        <w:pStyle w:val="Odstavekseznama"/>
        <w:tabs>
          <w:tab w:val="left" w:pos="1790"/>
        </w:tabs>
        <w:spacing w:after="0" w:line="240" w:lineRule="auto"/>
        <w:rPr>
          <w:sz w:val="24"/>
          <w:szCs w:val="24"/>
          <w:highlight w:val="yellow"/>
        </w:rPr>
      </w:pPr>
    </w:p>
    <w:p w14:paraId="6F5B06FA" w14:textId="12278901" w:rsidR="00D922C7" w:rsidRDefault="00D922C7" w:rsidP="00432712">
      <w:pPr>
        <w:pStyle w:val="Odstavekseznama"/>
        <w:tabs>
          <w:tab w:val="left" w:pos="1790"/>
        </w:tabs>
        <w:spacing w:after="0" w:line="240" w:lineRule="auto"/>
        <w:rPr>
          <w:sz w:val="24"/>
          <w:szCs w:val="24"/>
          <w:highlight w:val="yellow"/>
        </w:rPr>
      </w:pPr>
    </w:p>
    <w:p w14:paraId="11BF994C" w14:textId="7E68B958" w:rsidR="00D922C7" w:rsidRDefault="00D922C7" w:rsidP="00432712">
      <w:pPr>
        <w:pStyle w:val="Odstavekseznama"/>
        <w:tabs>
          <w:tab w:val="left" w:pos="1790"/>
        </w:tabs>
        <w:spacing w:after="0" w:line="240" w:lineRule="auto"/>
        <w:rPr>
          <w:sz w:val="24"/>
          <w:szCs w:val="24"/>
          <w:highlight w:val="yellow"/>
        </w:rPr>
      </w:pPr>
    </w:p>
    <w:p w14:paraId="129B62C7" w14:textId="6E291EDE" w:rsidR="00D922C7" w:rsidRDefault="00D922C7" w:rsidP="00432712">
      <w:pPr>
        <w:pStyle w:val="Odstavekseznama"/>
        <w:tabs>
          <w:tab w:val="left" w:pos="1790"/>
        </w:tabs>
        <w:spacing w:after="0" w:line="240" w:lineRule="auto"/>
        <w:rPr>
          <w:sz w:val="24"/>
          <w:szCs w:val="24"/>
          <w:highlight w:val="yellow"/>
        </w:rPr>
      </w:pPr>
    </w:p>
    <w:p w14:paraId="3A921BCA" w14:textId="1240F904" w:rsidR="00D922C7" w:rsidRDefault="00D922C7" w:rsidP="00432712">
      <w:pPr>
        <w:pStyle w:val="Odstavekseznama"/>
        <w:tabs>
          <w:tab w:val="left" w:pos="1790"/>
        </w:tabs>
        <w:spacing w:after="0" w:line="240" w:lineRule="auto"/>
        <w:rPr>
          <w:sz w:val="24"/>
          <w:szCs w:val="24"/>
          <w:highlight w:val="yellow"/>
        </w:rPr>
      </w:pPr>
    </w:p>
    <w:p w14:paraId="619DBFC1" w14:textId="7BD23CE1" w:rsidR="00D922C7" w:rsidRDefault="00D922C7" w:rsidP="00432712">
      <w:pPr>
        <w:pStyle w:val="Odstavekseznama"/>
        <w:tabs>
          <w:tab w:val="left" w:pos="1790"/>
        </w:tabs>
        <w:spacing w:after="0" w:line="240" w:lineRule="auto"/>
        <w:rPr>
          <w:sz w:val="24"/>
          <w:szCs w:val="24"/>
          <w:highlight w:val="yellow"/>
        </w:rPr>
      </w:pPr>
    </w:p>
    <w:p w14:paraId="4B7687E9" w14:textId="1D48DF5F" w:rsidR="00D922C7" w:rsidRDefault="00D922C7" w:rsidP="00432712">
      <w:pPr>
        <w:pStyle w:val="Odstavekseznama"/>
        <w:tabs>
          <w:tab w:val="left" w:pos="1790"/>
        </w:tabs>
        <w:spacing w:after="0" w:line="240" w:lineRule="auto"/>
        <w:rPr>
          <w:sz w:val="24"/>
          <w:szCs w:val="24"/>
          <w:highlight w:val="yellow"/>
        </w:rPr>
      </w:pPr>
    </w:p>
    <w:p w14:paraId="0FADFE4E" w14:textId="2101B20E" w:rsidR="00D922C7" w:rsidRDefault="00D922C7" w:rsidP="00432712">
      <w:pPr>
        <w:pStyle w:val="Odstavekseznama"/>
        <w:tabs>
          <w:tab w:val="left" w:pos="1790"/>
        </w:tabs>
        <w:spacing w:after="0" w:line="240" w:lineRule="auto"/>
        <w:rPr>
          <w:sz w:val="24"/>
          <w:szCs w:val="24"/>
          <w:highlight w:val="yellow"/>
        </w:rPr>
      </w:pPr>
    </w:p>
    <w:p w14:paraId="59189402" w14:textId="1EF2F129" w:rsidR="00D922C7" w:rsidRDefault="00D922C7" w:rsidP="00432712">
      <w:pPr>
        <w:pStyle w:val="Odstavekseznama"/>
        <w:tabs>
          <w:tab w:val="left" w:pos="1790"/>
        </w:tabs>
        <w:spacing w:after="0" w:line="240" w:lineRule="auto"/>
        <w:rPr>
          <w:sz w:val="24"/>
          <w:szCs w:val="24"/>
          <w:highlight w:val="yellow"/>
        </w:rPr>
      </w:pPr>
    </w:p>
    <w:p w14:paraId="691A82F7" w14:textId="391F2C1A" w:rsidR="00D922C7" w:rsidRDefault="00D922C7" w:rsidP="00432712">
      <w:pPr>
        <w:pStyle w:val="Odstavekseznama"/>
        <w:tabs>
          <w:tab w:val="left" w:pos="1790"/>
        </w:tabs>
        <w:spacing w:after="0" w:line="240" w:lineRule="auto"/>
        <w:rPr>
          <w:sz w:val="24"/>
          <w:szCs w:val="24"/>
          <w:highlight w:val="yellow"/>
        </w:rPr>
      </w:pPr>
    </w:p>
    <w:p w14:paraId="7BEBAA46" w14:textId="77777777" w:rsidR="00D922C7" w:rsidRPr="004D6AF9" w:rsidRDefault="00D922C7" w:rsidP="00432712">
      <w:pPr>
        <w:pStyle w:val="Odstavekseznama"/>
        <w:tabs>
          <w:tab w:val="left" w:pos="1790"/>
        </w:tabs>
        <w:spacing w:after="0" w:line="240" w:lineRule="auto"/>
        <w:rPr>
          <w:sz w:val="24"/>
          <w:szCs w:val="24"/>
          <w:highlight w:val="yellow"/>
        </w:rPr>
      </w:pPr>
    </w:p>
    <w:p w14:paraId="62CD2D6E" w14:textId="77777777" w:rsidR="004D6AF9" w:rsidRPr="00602DCA" w:rsidRDefault="004D6AF9" w:rsidP="00602DCA">
      <w:pPr>
        <w:tabs>
          <w:tab w:val="left" w:pos="1790"/>
        </w:tabs>
        <w:spacing w:after="0" w:line="240" w:lineRule="auto"/>
        <w:rPr>
          <w:sz w:val="24"/>
          <w:szCs w:val="24"/>
          <w:highlight w:val="yellow"/>
        </w:rPr>
      </w:pPr>
    </w:p>
    <w:p w14:paraId="3A6EF76C" w14:textId="77777777" w:rsidR="00432712" w:rsidRPr="009B1769" w:rsidRDefault="0092496F" w:rsidP="00432712">
      <w:pPr>
        <w:pStyle w:val="Naslov1"/>
        <w:rPr>
          <w:snapToGrid w:val="0"/>
        </w:rPr>
      </w:pPr>
      <w:bookmarkStart w:id="3" w:name="_Toc86400258"/>
      <w:bookmarkStart w:id="4" w:name="_Hlk84338753"/>
      <w:r w:rsidRPr="009B1769">
        <w:rPr>
          <w:snapToGrid w:val="0"/>
        </w:rPr>
        <w:t>Tehnični podatki projektnih rešitev</w:t>
      </w:r>
      <w:bookmarkEnd w:id="3"/>
    </w:p>
    <w:bookmarkEnd w:id="4"/>
    <w:p w14:paraId="038C6557" w14:textId="77777777" w:rsidR="00933CD8" w:rsidRPr="009B1769" w:rsidRDefault="00933CD8" w:rsidP="00432712">
      <w:pPr>
        <w:tabs>
          <w:tab w:val="left" w:pos="1790"/>
        </w:tabs>
        <w:spacing w:after="0" w:line="240" w:lineRule="auto"/>
        <w:jc w:val="both"/>
        <w:rPr>
          <w:b/>
        </w:rPr>
      </w:pPr>
    </w:p>
    <w:p w14:paraId="5B268804" w14:textId="20E0F698" w:rsidR="00432712" w:rsidRPr="009B1769" w:rsidRDefault="009B1769" w:rsidP="00432712">
      <w:pPr>
        <w:tabs>
          <w:tab w:val="left" w:pos="1790"/>
        </w:tabs>
        <w:spacing w:after="0" w:line="240" w:lineRule="auto"/>
        <w:jc w:val="both"/>
        <w:rPr>
          <w:b/>
        </w:rPr>
      </w:pPr>
      <w:r>
        <w:rPr>
          <w:b/>
        </w:rPr>
        <w:t xml:space="preserve">3.1 </w:t>
      </w:r>
      <w:r w:rsidR="00432712" w:rsidRPr="009B1769">
        <w:rPr>
          <w:b/>
        </w:rPr>
        <w:t>DIMENZIONIRANJE VOZIŠČNE KONSTRUKCIJE :</w:t>
      </w:r>
    </w:p>
    <w:p w14:paraId="703CE57B" w14:textId="77777777" w:rsidR="00432712" w:rsidRPr="009B1769" w:rsidRDefault="00432712" w:rsidP="00432712">
      <w:pPr>
        <w:jc w:val="both"/>
      </w:pPr>
      <w:r w:rsidRPr="009B1769">
        <w:t>Dimenzioniranje konstrukcije zgornjega ustroja smo izvedli po TSC 06.520:2009 (dimenzioniranje novih asfaltnih voziščnih konstrukcij), na podlagi ocenjene prometne obremenitve in ocenjene nosilnosti temeljnih tal CBR 10% ter na osnovi vizualnega ogleda obstoječega terena.</w:t>
      </w:r>
    </w:p>
    <w:p w14:paraId="6B3C8C54" w14:textId="77777777" w:rsidR="00432712" w:rsidRPr="009B1769" w:rsidRDefault="00432712" w:rsidP="00432712">
      <w:pPr>
        <w:jc w:val="both"/>
      </w:pPr>
      <w:r w:rsidRPr="009B1769">
        <w:t>Za izračun dimenzioniranja zg. ustroja smo upoštevali lahek promet, ki bo prevladoval, promet s srednje težkimi vozili (intervencija, dostava,..), pa je zanemarljiv.</w:t>
      </w:r>
    </w:p>
    <w:p w14:paraId="16117776" w14:textId="609688F0" w:rsidR="00432712" w:rsidRPr="009B1769" w:rsidRDefault="00432712" w:rsidP="00432712">
      <w:pPr>
        <w:jc w:val="both"/>
      </w:pPr>
      <w:r w:rsidRPr="009B1769">
        <w:t xml:space="preserve">Zmrzlinska varnost – temeljna tla sestavljajo zemeljski materiali, katere uvrščamo v razred srednje zmrzlinskih materialov. Maksimalna globina zmrzovanja na tem področju znaša do 70 cm. Praktične izkušnje o minimalni debelini voziščne konstrukcije, ki je varna proti zmrzovanju smo povzeli po švicarskih priporočilih. Potrebna debelina konstrukcije zgornjega ustroja po kriteriju zmrzovanja je 70% globine zmrzovanja, kar znaša 49 cm. </w:t>
      </w:r>
    </w:p>
    <w:p w14:paraId="3720A1C4" w14:textId="77777777" w:rsidR="00432712" w:rsidRPr="009B1769" w:rsidRDefault="00432712" w:rsidP="00432712">
      <w:pPr>
        <w:jc w:val="both"/>
        <w:rPr>
          <w:b/>
          <w:bCs/>
        </w:rPr>
      </w:pPr>
      <w:r w:rsidRPr="009B1769">
        <w:rPr>
          <w:b/>
          <w:bCs/>
        </w:rPr>
        <w:t>Določitev zgornjega ustroja</w:t>
      </w:r>
    </w:p>
    <w:p w14:paraId="79EAA302" w14:textId="69A74E4E" w:rsidR="00432712" w:rsidRPr="009B1769" w:rsidRDefault="00432712" w:rsidP="00432712">
      <w:pPr>
        <w:jc w:val="both"/>
      </w:pPr>
      <w:r w:rsidRPr="009B1769">
        <w:t>Po izvedbi potrebnih izkopov se planum uvalja do vrednosti Ev2</w:t>
      </w:r>
      <w:r w:rsidRPr="009B1769">
        <w:object w:dxaOrig="200" w:dyaOrig="240" w14:anchorId="4D50C7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v:imagedata r:id="rId16" o:title=""/>
          </v:shape>
          <o:OLEObject Type="Embed" ProgID="Equation.3" ShapeID="_x0000_i1025" DrawAspect="Content" ObjectID="_1721802439" r:id="rId17"/>
        </w:object>
      </w:r>
      <w:r w:rsidRPr="009B1769">
        <w:t>35,0MPa, na tako skomprimiran planum se vgradi posteljica povprečne debeline 2</w:t>
      </w:r>
      <w:r w:rsidR="00933CD8" w:rsidRPr="009B1769">
        <w:t>5</w:t>
      </w:r>
      <w:r w:rsidRPr="009B1769">
        <w:t xml:space="preserve"> cm, uvaljano do Ev2&gt;80 MPa, na tako skoprimirano posteljico se vgradi tamponski sloj debeline </w:t>
      </w:r>
      <w:r w:rsidR="00933CD8" w:rsidRPr="009B1769">
        <w:t>20</w:t>
      </w:r>
      <w:r w:rsidRPr="009B1769">
        <w:t xml:space="preserve"> cm, uvaljano do Ev2</w:t>
      </w:r>
      <w:r w:rsidRPr="009B1769">
        <w:object w:dxaOrig="200" w:dyaOrig="240" w14:anchorId="2F0B4C58">
          <v:shape id="_x0000_i1026" type="#_x0000_t75" style="width:9.75pt;height:12pt" o:ole="">
            <v:imagedata r:id="rId16" o:title=""/>
          </v:shape>
          <o:OLEObject Type="Embed" ProgID="Equation.3" ShapeID="_x0000_i1026" DrawAspect="Content" ObjectID="_1721802440" r:id="rId18"/>
        </w:object>
      </w:r>
      <w:r w:rsidRPr="009B1769">
        <w:t>1</w:t>
      </w:r>
      <w:r w:rsidR="00933CD8" w:rsidRPr="009B1769">
        <w:t>0</w:t>
      </w:r>
      <w:r w:rsidRPr="009B1769">
        <w:t>0,0MPa na voznih površinah in Ev2</w:t>
      </w:r>
      <w:r w:rsidRPr="009B1769">
        <w:object w:dxaOrig="200" w:dyaOrig="240" w14:anchorId="5F7C85A9">
          <v:shape id="_x0000_i1027" type="#_x0000_t75" style="width:9.75pt;height:12pt" o:ole="">
            <v:imagedata r:id="rId16" o:title=""/>
          </v:shape>
          <o:OLEObject Type="Embed" ProgID="Equation.3" ShapeID="_x0000_i1027" DrawAspect="Content" ObjectID="_1721802441" r:id="rId19"/>
        </w:object>
      </w:r>
      <w:r w:rsidRPr="009B1769">
        <w:t xml:space="preserve">60,0MPa na pohodnih površinah. Na tako pripravljeno podlago se lahko izvede zgornji ustroj zunanje ureditve v predvidenih debelinah in slojih. Naklon planuma spodnjega ustroja je 4%. Za tamponski sloj zunanje ureditve je potrebno uporabiti kvaliteten prodno peščeni material ali drobljeni kamniti material, ki mora odgovarjati standardu JUS U.E9.020, kakovost izvedbe mora biti v skladu s TSC 06.200:2003., zgoščenost mora dosegati ali presegati 98% po modificiranem Proctorjevem postopku. </w:t>
      </w:r>
    </w:p>
    <w:p w14:paraId="397C7684" w14:textId="77777777" w:rsidR="00432712" w:rsidRPr="009B1769" w:rsidRDefault="00432712" w:rsidP="00432712">
      <w:r w:rsidRPr="009B1769">
        <w:t>Zgornji ustroj utrjenih asfaltnih površin ima naslednjo sestavo (parkirišča, dovozna cesta):</w:t>
      </w:r>
    </w:p>
    <w:p w14:paraId="36303AF5" w14:textId="2AD29591" w:rsidR="00E32871" w:rsidRPr="009B1769" w:rsidRDefault="00E32871" w:rsidP="0022219C">
      <w:pPr>
        <w:numPr>
          <w:ilvl w:val="0"/>
          <w:numId w:val="1"/>
        </w:numPr>
        <w:spacing w:after="0" w:line="240" w:lineRule="auto"/>
      </w:pPr>
      <w:r w:rsidRPr="009B1769">
        <w:t xml:space="preserve">Obrabno zaporni sloj AC </w:t>
      </w:r>
      <w:r w:rsidR="00933CD8" w:rsidRPr="009B1769">
        <w:t>8</w:t>
      </w:r>
      <w:r w:rsidRPr="009B1769">
        <w:t>surf B70/100 A</w:t>
      </w:r>
      <w:r w:rsidR="00933CD8" w:rsidRPr="009B1769">
        <w:t>3</w:t>
      </w:r>
      <w:r w:rsidRPr="009B1769">
        <w:tab/>
        <w:t xml:space="preserve">      </w:t>
      </w:r>
      <w:r w:rsidR="00933CD8" w:rsidRPr="009B1769">
        <w:t xml:space="preserve">             </w:t>
      </w:r>
      <w:r w:rsidRPr="009B1769">
        <w:t xml:space="preserve"> </w:t>
      </w:r>
      <w:r w:rsidR="00933CD8" w:rsidRPr="009B1769">
        <w:t xml:space="preserve">      4</w:t>
      </w:r>
      <w:r w:rsidRPr="009B1769">
        <w:t>cm</w:t>
      </w:r>
    </w:p>
    <w:p w14:paraId="21C251AD" w14:textId="756F29AC" w:rsidR="00933CD8" w:rsidRPr="009B1769" w:rsidRDefault="00933CD8" w:rsidP="0022219C">
      <w:pPr>
        <w:numPr>
          <w:ilvl w:val="0"/>
          <w:numId w:val="1"/>
        </w:numPr>
        <w:spacing w:after="0" w:line="240" w:lineRule="auto"/>
      </w:pPr>
      <w:r w:rsidRPr="009B1769">
        <w:t>nosilni bituminiziran drobljenec AC 22 base B70/100 A3   8cm</w:t>
      </w:r>
    </w:p>
    <w:p w14:paraId="7352A790" w14:textId="514BCBEC" w:rsidR="00E32871" w:rsidRPr="009B1769" w:rsidRDefault="00E32871" w:rsidP="0022219C">
      <w:pPr>
        <w:numPr>
          <w:ilvl w:val="0"/>
          <w:numId w:val="1"/>
        </w:numPr>
        <w:spacing w:after="0" w:line="240" w:lineRule="auto"/>
      </w:pPr>
      <w:r w:rsidRPr="009B1769">
        <w:t>nosilni tamponski sloj TD 0/32  Ev2</w:t>
      </w:r>
      <w:r w:rsidRPr="009B1769">
        <w:rPr>
          <w:position w:val="-4"/>
        </w:rPr>
        <w:object w:dxaOrig="200" w:dyaOrig="240" w14:anchorId="55B91A9C">
          <v:shape id="_x0000_i1028" type="#_x0000_t75" style="width:7.5pt;height:14.25pt" o:ole="">
            <v:imagedata r:id="rId16" o:title=""/>
          </v:shape>
          <o:OLEObject Type="Embed" ProgID="Equation.3" ShapeID="_x0000_i1028" DrawAspect="Content" ObjectID="_1721802442" r:id="rId20"/>
        </w:object>
      </w:r>
      <w:r w:rsidR="00933CD8" w:rsidRPr="009B1769">
        <w:t>10</w:t>
      </w:r>
      <w:r w:rsidRPr="009B1769">
        <w:t>0,0 MPa</w:t>
      </w:r>
      <w:r w:rsidRPr="009B1769">
        <w:tab/>
        <w:t xml:space="preserve">     </w:t>
      </w:r>
      <w:r w:rsidR="00933CD8" w:rsidRPr="009B1769">
        <w:t xml:space="preserve">     </w:t>
      </w:r>
      <w:r w:rsidRPr="009B1769">
        <w:t>20cm</w:t>
      </w:r>
    </w:p>
    <w:p w14:paraId="44F321FE" w14:textId="60C247A0" w:rsidR="00E32871" w:rsidRPr="009B1769" w:rsidRDefault="00E32871" w:rsidP="0022219C">
      <w:pPr>
        <w:numPr>
          <w:ilvl w:val="0"/>
          <w:numId w:val="1"/>
        </w:numPr>
        <w:spacing w:after="0" w:line="240" w:lineRule="auto"/>
      </w:pPr>
      <w:r w:rsidRPr="009B1769">
        <w:t>posteljica  Ev2</w:t>
      </w:r>
      <w:r w:rsidRPr="009B1769">
        <w:rPr>
          <w:position w:val="-4"/>
        </w:rPr>
        <w:object w:dxaOrig="200" w:dyaOrig="240" w14:anchorId="393EB846">
          <v:shape id="_x0000_i1029" type="#_x0000_t75" style="width:7.5pt;height:14.25pt" o:ole="">
            <v:imagedata r:id="rId16" o:title=""/>
          </v:shape>
          <o:OLEObject Type="Embed" ProgID="Equation.3" ShapeID="_x0000_i1029" DrawAspect="Content" ObjectID="_1721802443" r:id="rId21"/>
        </w:object>
      </w:r>
      <w:r w:rsidR="00933CD8" w:rsidRPr="009B1769">
        <w:t>8</w:t>
      </w:r>
      <w:r w:rsidRPr="009B1769">
        <w:t>0,0 MPa</w:t>
      </w:r>
      <w:r w:rsidRPr="009B1769">
        <w:tab/>
        <w:t xml:space="preserve">                                               </w:t>
      </w:r>
      <w:r w:rsidR="00933CD8" w:rsidRPr="009B1769">
        <w:t xml:space="preserve">      25</w:t>
      </w:r>
      <w:r w:rsidRPr="009B1769">
        <w:t>cm</w:t>
      </w:r>
    </w:p>
    <w:p w14:paraId="3E6BEFA8" w14:textId="248163D0" w:rsidR="00E32871" w:rsidRPr="009B1769" w:rsidRDefault="00E32871" w:rsidP="0022219C">
      <w:pPr>
        <w:numPr>
          <w:ilvl w:val="0"/>
          <w:numId w:val="1"/>
        </w:numPr>
        <w:spacing w:after="0" w:line="240" w:lineRule="auto"/>
        <w:rPr>
          <w:u w:val="single"/>
        </w:rPr>
      </w:pPr>
      <w:r w:rsidRPr="009B1769">
        <w:rPr>
          <w:u w:val="single"/>
        </w:rPr>
        <w:t>geotekstil 300g/m</w:t>
      </w:r>
      <w:r w:rsidRPr="009B1769">
        <w:rPr>
          <w:u w:val="single"/>
          <w:vertAlign w:val="superscript"/>
        </w:rPr>
        <w:t>2</w:t>
      </w:r>
      <w:r w:rsidRPr="009B1769">
        <w:rPr>
          <w:u w:val="single"/>
        </w:rPr>
        <w:t>…………………………………………………………</w:t>
      </w:r>
      <w:r w:rsidR="00933CD8" w:rsidRPr="009B1769">
        <w:rPr>
          <w:u w:val="single"/>
        </w:rPr>
        <w:t>…..</w:t>
      </w:r>
      <w:r w:rsidRPr="009B1769">
        <w:rPr>
          <w:u w:val="single"/>
        </w:rPr>
        <w:t>….</w:t>
      </w:r>
    </w:p>
    <w:p w14:paraId="17BDE8A9" w14:textId="7BFB4F06" w:rsidR="00E32871" w:rsidRPr="009B1769" w:rsidRDefault="00E32871" w:rsidP="00E32871">
      <w:r w:rsidRPr="009B1769">
        <w:t xml:space="preserve">       </w:t>
      </w:r>
      <w:r w:rsidRPr="009B1769">
        <w:tab/>
      </w:r>
      <w:r w:rsidRPr="009B1769">
        <w:tab/>
      </w:r>
      <w:r w:rsidRPr="009B1769">
        <w:tab/>
      </w:r>
      <w:r w:rsidRPr="009B1769">
        <w:tab/>
      </w:r>
      <w:r w:rsidRPr="009B1769">
        <w:tab/>
        <w:t>Skupaj :</w:t>
      </w:r>
      <w:r w:rsidRPr="009B1769">
        <w:tab/>
        <w:t xml:space="preserve">                 </w:t>
      </w:r>
      <w:r w:rsidR="00933CD8" w:rsidRPr="009B1769">
        <w:t xml:space="preserve">     </w:t>
      </w:r>
      <w:r w:rsidRPr="009B1769">
        <w:t xml:space="preserve"> </w:t>
      </w:r>
      <w:r w:rsidR="00933CD8" w:rsidRPr="009B1769">
        <w:t xml:space="preserve"> 57</w:t>
      </w:r>
      <w:r w:rsidRPr="009B1769">
        <w:t>cm</w:t>
      </w:r>
    </w:p>
    <w:p w14:paraId="5C40651B" w14:textId="77777777" w:rsidR="00432712" w:rsidRPr="009B1769" w:rsidRDefault="00432712" w:rsidP="00432712">
      <w:r w:rsidRPr="009B1769">
        <w:t>Pohodne površine ob objektu:</w:t>
      </w:r>
    </w:p>
    <w:p w14:paraId="2D739719" w14:textId="08C28D28" w:rsidR="00432712" w:rsidRPr="009B1769" w:rsidRDefault="00432712" w:rsidP="0022219C">
      <w:pPr>
        <w:numPr>
          <w:ilvl w:val="0"/>
          <w:numId w:val="1"/>
        </w:numPr>
        <w:spacing w:after="0" w:line="240" w:lineRule="auto"/>
      </w:pPr>
      <w:r w:rsidRPr="009B1769">
        <w:t xml:space="preserve">betonski tlakovci                                                           </w:t>
      </w:r>
      <w:r w:rsidR="003B358F" w:rsidRPr="009B1769">
        <w:t xml:space="preserve"> </w:t>
      </w:r>
      <w:r w:rsidRPr="009B1769">
        <w:t xml:space="preserve"> 6 cm</w:t>
      </w:r>
    </w:p>
    <w:p w14:paraId="46786F33" w14:textId="262C338E" w:rsidR="00432712" w:rsidRPr="009B1769" w:rsidRDefault="00432712" w:rsidP="0022219C">
      <w:pPr>
        <w:numPr>
          <w:ilvl w:val="0"/>
          <w:numId w:val="1"/>
        </w:numPr>
        <w:spacing w:after="0" w:line="240" w:lineRule="auto"/>
      </w:pPr>
      <w:r w:rsidRPr="009B1769">
        <w:t xml:space="preserve">cementni estrih                                                          </w:t>
      </w:r>
      <w:r w:rsidR="003B358F" w:rsidRPr="009B1769">
        <w:t xml:space="preserve">  </w:t>
      </w:r>
      <w:r w:rsidRPr="009B1769">
        <w:t xml:space="preserve"> 15 cm</w:t>
      </w:r>
    </w:p>
    <w:p w14:paraId="154EDE8F" w14:textId="1DA0A491" w:rsidR="00432712" w:rsidRPr="009B1769" w:rsidRDefault="00432712" w:rsidP="0022219C">
      <w:pPr>
        <w:numPr>
          <w:ilvl w:val="0"/>
          <w:numId w:val="1"/>
        </w:numPr>
        <w:spacing w:after="0" w:line="240" w:lineRule="auto"/>
      </w:pPr>
      <w:r w:rsidRPr="009B1769">
        <w:t>nosilni tamponski sloj  TD 0/32 Ev2</w:t>
      </w:r>
      <w:r w:rsidRPr="009B1769">
        <w:object w:dxaOrig="200" w:dyaOrig="240" w14:anchorId="6BE0C9A7">
          <v:shape id="_x0000_i1030" type="#_x0000_t75" style="width:9.75pt;height:12pt" o:ole="">
            <v:imagedata r:id="rId16" o:title=""/>
          </v:shape>
          <o:OLEObject Type="Embed" ProgID="Equation.3" ShapeID="_x0000_i1030" DrawAspect="Content" ObjectID="_1721802444" r:id="rId22"/>
        </w:object>
      </w:r>
      <w:r w:rsidRPr="009B1769">
        <w:t xml:space="preserve">60,0 MPa     </w:t>
      </w:r>
      <w:r w:rsidR="003B358F" w:rsidRPr="009B1769">
        <w:t xml:space="preserve"> </w:t>
      </w:r>
      <w:r w:rsidRPr="009B1769">
        <w:t>30 cm</w:t>
      </w:r>
    </w:p>
    <w:p w14:paraId="0DBCBE10" w14:textId="77777777" w:rsidR="00432712" w:rsidRPr="009B1769" w:rsidRDefault="00432712" w:rsidP="0022219C">
      <w:pPr>
        <w:numPr>
          <w:ilvl w:val="0"/>
          <w:numId w:val="1"/>
        </w:numPr>
        <w:spacing w:after="0" w:line="240" w:lineRule="auto"/>
      </w:pPr>
      <w:r w:rsidRPr="009B1769">
        <w:t>geotekstil 300g/m2……………………………………………………….</w:t>
      </w:r>
    </w:p>
    <w:p w14:paraId="1139E620" w14:textId="0D7BB2B7" w:rsidR="00432712" w:rsidRPr="009B1769" w:rsidRDefault="00432712" w:rsidP="00432712">
      <w:pPr>
        <w:jc w:val="both"/>
      </w:pPr>
      <w:r w:rsidRPr="009B1769">
        <w:t xml:space="preserve">                                                                </w:t>
      </w:r>
      <w:r w:rsidR="003B358F" w:rsidRPr="009B1769">
        <w:t xml:space="preserve">     </w:t>
      </w:r>
      <w:r w:rsidRPr="009B1769">
        <w:t xml:space="preserve">   Skupaj :</w:t>
      </w:r>
      <w:r w:rsidR="003B358F" w:rsidRPr="009B1769">
        <w:t xml:space="preserve">            </w:t>
      </w:r>
      <w:r w:rsidRPr="009B1769">
        <w:t>51 cm</w:t>
      </w:r>
    </w:p>
    <w:p w14:paraId="753E1F61" w14:textId="7313909D" w:rsidR="00432712" w:rsidRPr="009B1769" w:rsidRDefault="00432712" w:rsidP="00432712">
      <w:pPr>
        <w:jc w:val="both"/>
      </w:pPr>
      <w:r w:rsidRPr="009B1769">
        <w:t>Betonski robniki 5/2</w:t>
      </w:r>
      <w:r w:rsidR="006135A2" w:rsidRPr="009B1769">
        <w:t>0</w:t>
      </w:r>
      <w:r w:rsidRPr="009B1769">
        <w:t>cm, 8/2</w:t>
      </w:r>
      <w:r w:rsidR="006135A2" w:rsidRPr="009B1769">
        <w:t>0</w:t>
      </w:r>
      <w:r w:rsidRPr="009B1769">
        <w:t>cm, 15/25cm so položeni v betonski temelj C12/15.</w:t>
      </w:r>
    </w:p>
    <w:p w14:paraId="509FC58E" w14:textId="77777777" w:rsidR="00832478" w:rsidRPr="004D6AF9" w:rsidRDefault="00832478" w:rsidP="00432712">
      <w:pPr>
        <w:jc w:val="both"/>
        <w:rPr>
          <w:highlight w:val="yellow"/>
        </w:rPr>
      </w:pPr>
    </w:p>
    <w:p w14:paraId="16BBF5C3" w14:textId="2DB018F7" w:rsidR="00432712" w:rsidRPr="009B1769" w:rsidRDefault="00432712" w:rsidP="00116743">
      <w:pPr>
        <w:jc w:val="both"/>
      </w:pPr>
      <w:r w:rsidRPr="009B1769">
        <w:t>Na površinah namenjenih zelenicam je potrebno nasipati  kvalitetni humus. Zelene površine so predvidene kot zelenice z urejeno trato. Predvidena je 2 x setev s travnim semenom, ustrezno zalivanje in 2 x košnja, zaradi zgostitve posevka.</w:t>
      </w:r>
    </w:p>
    <w:p w14:paraId="1D5F709D" w14:textId="28738FED" w:rsidR="00432712" w:rsidRPr="00460432" w:rsidRDefault="009B1769" w:rsidP="00432712">
      <w:pPr>
        <w:tabs>
          <w:tab w:val="left" w:pos="1790"/>
        </w:tabs>
        <w:spacing w:after="0" w:line="240" w:lineRule="auto"/>
        <w:jc w:val="both"/>
        <w:rPr>
          <w:b/>
        </w:rPr>
      </w:pPr>
      <w:r w:rsidRPr="00460432">
        <w:rPr>
          <w:b/>
        </w:rPr>
        <w:t xml:space="preserve">3.2 </w:t>
      </w:r>
      <w:r w:rsidR="00432712" w:rsidRPr="00460432">
        <w:rPr>
          <w:b/>
        </w:rPr>
        <w:t>KANALIZACIJA IN ODVODNJAVANJE:</w:t>
      </w:r>
    </w:p>
    <w:p w14:paraId="060F300D" w14:textId="6B78A581" w:rsidR="0018223E" w:rsidRDefault="0018223E" w:rsidP="00432712">
      <w:pPr>
        <w:jc w:val="both"/>
      </w:pPr>
      <w:r>
        <w:t xml:space="preserve">Na območju obdelave poteka obstoječ kanalizacijski sistem. Iz poročila TV pregleda dela interne kanalizacije (z dne 12.3.2021) se je izkazalo, da je kanalizacija v izredno slabem stanju. Vsled tega se je predvidela izgradnja novega kanalizacijskega sistema znotraj območja obdelave z navezavo na obstoječ jašek (J14) odpadne kanalizacije. </w:t>
      </w:r>
    </w:p>
    <w:p w14:paraId="263B447F" w14:textId="5B578864" w:rsidR="0018223E" w:rsidRPr="00460432" w:rsidRDefault="0018223E" w:rsidP="00432712">
      <w:pPr>
        <w:jc w:val="both"/>
      </w:pPr>
      <w:r w:rsidRPr="00460432">
        <w:t>Kanalizacijski sistem na območju obdelave je  predviden kot ločen sistem za komunalne odpadne vode iz objekta, za čiste padavinske vode strešin ter onesnažene padavinske vode utrjenih površin.</w:t>
      </w:r>
    </w:p>
    <w:p w14:paraId="77759941" w14:textId="77777777" w:rsidR="00B4481F" w:rsidRPr="00B4481F" w:rsidRDefault="00432712" w:rsidP="00B4481F">
      <w:pPr>
        <w:numPr>
          <w:ilvl w:val="0"/>
          <w:numId w:val="1"/>
        </w:numPr>
        <w:tabs>
          <w:tab w:val="center" w:pos="810"/>
        </w:tabs>
        <w:spacing w:after="0" w:line="240" w:lineRule="auto"/>
        <w:jc w:val="both"/>
        <w:rPr>
          <w:b/>
        </w:rPr>
      </w:pPr>
      <w:r w:rsidRPr="00B4481F">
        <w:rPr>
          <w:b/>
        </w:rPr>
        <w:t>komunalna voda objekta</w:t>
      </w:r>
    </w:p>
    <w:p w14:paraId="39D6611E" w14:textId="36572FC9" w:rsidR="00B4481F" w:rsidRDefault="00B4481F" w:rsidP="00B4481F">
      <w:pPr>
        <w:tabs>
          <w:tab w:val="center" w:pos="810"/>
        </w:tabs>
        <w:spacing w:after="0" w:line="240" w:lineRule="auto"/>
        <w:ind w:left="450"/>
        <w:jc w:val="both"/>
      </w:pPr>
      <w:r>
        <w:t>predvidena rekonstrukcija, dozidava in nadzidava se poslužuje obstoječega kanalizacijskega sistema komunalnih odpadnih voda iz objekta</w:t>
      </w:r>
      <w:r w:rsidR="00690926">
        <w:t xml:space="preserve">, kateri je dotrajan in se zamenja. </w:t>
      </w:r>
      <w:r>
        <w:t xml:space="preserve">Priključuje se preko revizijskih jaškov na obstoječ javni kanalizacijski sistem. </w:t>
      </w:r>
    </w:p>
    <w:p w14:paraId="76C74341" w14:textId="77777777" w:rsidR="00B4481F" w:rsidRPr="00B4481F" w:rsidRDefault="00B4481F" w:rsidP="00B4481F">
      <w:pPr>
        <w:tabs>
          <w:tab w:val="center" w:pos="810"/>
        </w:tabs>
        <w:spacing w:after="0" w:line="240" w:lineRule="auto"/>
        <w:ind w:left="450"/>
        <w:jc w:val="both"/>
        <w:rPr>
          <w:b/>
          <w:highlight w:val="yellow"/>
        </w:rPr>
      </w:pPr>
    </w:p>
    <w:p w14:paraId="5D951E60" w14:textId="2B231488" w:rsidR="00B4481F" w:rsidRPr="00B4481F" w:rsidRDefault="00B4481F" w:rsidP="00B4481F">
      <w:pPr>
        <w:numPr>
          <w:ilvl w:val="0"/>
          <w:numId w:val="1"/>
        </w:numPr>
        <w:tabs>
          <w:tab w:val="center" w:pos="810"/>
        </w:tabs>
        <w:spacing w:after="0" w:line="240" w:lineRule="auto"/>
        <w:jc w:val="both"/>
        <w:rPr>
          <w:b/>
        </w:rPr>
      </w:pPr>
      <w:r w:rsidRPr="00B4481F">
        <w:rPr>
          <w:b/>
        </w:rPr>
        <w:t>padavins</w:t>
      </w:r>
      <w:r w:rsidRPr="00B4481F">
        <w:t>k</w:t>
      </w:r>
      <w:r w:rsidRPr="00B4481F">
        <w:rPr>
          <w:b/>
        </w:rPr>
        <w:t>e vode</w:t>
      </w:r>
    </w:p>
    <w:p w14:paraId="13D55CD2" w14:textId="522334AA" w:rsidR="00B4481F" w:rsidRDefault="00B4481F" w:rsidP="00B4481F">
      <w:pPr>
        <w:ind w:left="450"/>
        <w:jc w:val="both"/>
      </w:pPr>
      <w:r>
        <w:t xml:space="preserve">del padavinskega priključnega kanala teče na mestu novogradnje, predvidena je delna prestavitev padavinskega voda (interni priključek). </w:t>
      </w:r>
    </w:p>
    <w:p w14:paraId="7A1BFE64" w14:textId="77777777" w:rsidR="00B4481F" w:rsidRDefault="00B4481F" w:rsidP="00B4481F">
      <w:pPr>
        <w:ind w:left="450"/>
        <w:jc w:val="both"/>
        <w:rPr>
          <w:highlight w:val="yellow"/>
        </w:rPr>
      </w:pPr>
      <w:r>
        <w:t>Padavinske odpadane vode se odvajajo v ločenem sistemu (čiste padavinske vode strešin ter utrjenih površin (pešpoti) ter onesnažene padavinske vode utrjenih površin (vozne površine, parkirišče)) s predhodnim čiščenjem v ponikanje. S predvideno gradnjo ne obremenjujemo obstoječega kanalizacijskega sistema.</w:t>
      </w:r>
    </w:p>
    <w:p w14:paraId="5F950C2D" w14:textId="77777777" w:rsidR="00B4481F" w:rsidRPr="00AA7E0E" w:rsidRDefault="00432712" w:rsidP="00B4481F">
      <w:pPr>
        <w:pStyle w:val="Odstavekseznama"/>
        <w:numPr>
          <w:ilvl w:val="0"/>
          <w:numId w:val="10"/>
        </w:numPr>
        <w:jc w:val="both"/>
      </w:pPr>
      <w:r w:rsidRPr="00AA7E0E">
        <w:rPr>
          <w:b/>
        </w:rPr>
        <w:t>čiste padavins</w:t>
      </w:r>
      <w:r w:rsidRPr="00AA7E0E">
        <w:t>k</w:t>
      </w:r>
      <w:r w:rsidRPr="00AA7E0E">
        <w:rPr>
          <w:b/>
        </w:rPr>
        <w:t>e vode strešin</w:t>
      </w:r>
    </w:p>
    <w:p w14:paraId="08545E3C" w14:textId="2B304BA6" w:rsidR="00AA7E0E" w:rsidRDefault="00432712" w:rsidP="00B4481F">
      <w:pPr>
        <w:pStyle w:val="Odstavekseznama"/>
        <w:ind w:left="1170"/>
        <w:jc w:val="both"/>
      </w:pPr>
      <w:r w:rsidRPr="00AA7E0E">
        <w:t xml:space="preserve">padavinske vode strešin se bodo odvajale prek vertikal v peskolovilce  in nato kanala PVC DN 200 mm, </w:t>
      </w:r>
      <w:r w:rsidR="00F56436" w:rsidRPr="00AA7E0E">
        <w:t xml:space="preserve">v </w:t>
      </w:r>
      <w:r w:rsidR="00AA7E0E" w:rsidRPr="00AA7E0E">
        <w:t xml:space="preserve">zadrževalnik vode </w:t>
      </w:r>
      <w:r w:rsidR="00AA7E0E">
        <w:t xml:space="preserve">ter </w:t>
      </w:r>
      <w:r w:rsidR="00AA7E0E" w:rsidRPr="00AA7E0E">
        <w:t xml:space="preserve">z viškom v </w:t>
      </w:r>
      <w:r w:rsidR="00F56436" w:rsidRPr="00AA7E0E">
        <w:t>ponikanje</w:t>
      </w:r>
      <w:r w:rsidR="00AA7E0E" w:rsidRPr="00AA7E0E">
        <w:t>.</w:t>
      </w:r>
      <w:r w:rsidR="00AA7E0E">
        <w:t xml:space="preserve"> </w:t>
      </w:r>
    </w:p>
    <w:p w14:paraId="208362DD" w14:textId="77777777" w:rsidR="00AA7E0E" w:rsidRDefault="00AA7E0E" w:rsidP="00B4481F">
      <w:pPr>
        <w:pStyle w:val="Odstavekseznama"/>
        <w:ind w:left="1170"/>
        <w:jc w:val="both"/>
      </w:pPr>
    </w:p>
    <w:p w14:paraId="31860852" w14:textId="3924F532" w:rsidR="00432712" w:rsidRDefault="00AA7E0E" w:rsidP="00B4481F">
      <w:pPr>
        <w:pStyle w:val="Odstavekseznama"/>
        <w:ind w:left="1170"/>
        <w:jc w:val="both"/>
      </w:pPr>
      <w:r w:rsidRPr="00AA7E0E">
        <w:t xml:space="preserve">Objekt ima več kot 400 m2 površine strehe ter več kot 1500,00 m2 BTP. Urejen bo sistem zajemanja, shranjevanja in uporabe padavinske vode s strešin stavbe za ponovno uporabo te vode v stavbi ali v njeni okolici.  </w:t>
      </w:r>
    </w:p>
    <w:p w14:paraId="59DF4539" w14:textId="4E4B4057" w:rsidR="007F5B8D" w:rsidRDefault="007F5B8D" w:rsidP="00B4481F">
      <w:pPr>
        <w:pStyle w:val="Odstavekseznama"/>
        <w:ind w:left="1170"/>
        <w:jc w:val="both"/>
      </w:pPr>
    </w:p>
    <w:p w14:paraId="4008F703" w14:textId="77777777" w:rsidR="007F5B8D" w:rsidRPr="00690926" w:rsidRDefault="007F5B8D" w:rsidP="007F5B8D">
      <w:pPr>
        <w:pStyle w:val="Odstavekseznama"/>
        <w:ind w:left="1170"/>
        <w:jc w:val="both"/>
        <w:rPr>
          <w:u w:val="single"/>
        </w:rPr>
      </w:pPr>
      <w:r w:rsidRPr="00690926">
        <w:rPr>
          <w:u w:val="single"/>
        </w:rPr>
        <w:t xml:space="preserve">Zadrževalnik vode </w:t>
      </w:r>
    </w:p>
    <w:p w14:paraId="32F8FAE4" w14:textId="77777777" w:rsidR="007F5B8D" w:rsidRPr="00690926" w:rsidRDefault="007F5B8D" w:rsidP="007F5B8D">
      <w:pPr>
        <w:pStyle w:val="Odstavekseznama"/>
        <w:ind w:left="1170"/>
        <w:jc w:val="both"/>
      </w:pPr>
      <w:r w:rsidRPr="00690926">
        <w:t>Velikost zbiralnika vode smo določili na podlagi prispevnih površin strešnih vod ter zadrževanja 15 minutnega naliva.</w:t>
      </w:r>
    </w:p>
    <w:p w14:paraId="14BDDDA3" w14:textId="77777777" w:rsidR="007F5B8D" w:rsidRPr="00690926" w:rsidRDefault="007F5B8D" w:rsidP="007F5B8D">
      <w:pPr>
        <w:pStyle w:val="Odstavekseznama"/>
        <w:ind w:left="1170"/>
        <w:jc w:val="both"/>
      </w:pPr>
      <w:r w:rsidRPr="00690926">
        <w:t xml:space="preserve">HIDRAVLIČNI IZRAČUN </w:t>
      </w:r>
    </w:p>
    <w:p w14:paraId="52EC83C4" w14:textId="77777777" w:rsidR="007F5B8D" w:rsidRPr="00690926" w:rsidRDefault="007F5B8D" w:rsidP="007F5B8D">
      <w:pPr>
        <w:pStyle w:val="Odstavekseznama"/>
        <w:ind w:left="1170"/>
        <w:jc w:val="both"/>
      </w:pPr>
      <w:r w:rsidRPr="00690926">
        <w:t>Upoštevano je : 15 min. naliv, n = 5, q=252 l/s/ha (Ljubljana – Bežigrad)</w:t>
      </w:r>
    </w:p>
    <w:p w14:paraId="5687CFF7" w14:textId="77777777" w:rsidR="007F5B8D" w:rsidRPr="00690926" w:rsidRDefault="007F5B8D" w:rsidP="007F5B8D">
      <w:pPr>
        <w:pStyle w:val="Odstavekseznama"/>
        <w:ind w:left="1170"/>
        <w:jc w:val="both"/>
      </w:pPr>
    </w:p>
    <w:p w14:paraId="6754AF6D" w14:textId="77777777" w:rsidR="00836F8A" w:rsidRDefault="00836F8A" w:rsidP="00690926">
      <w:pPr>
        <w:pStyle w:val="Odstavekseznama"/>
        <w:ind w:left="1170"/>
        <w:jc w:val="both"/>
      </w:pPr>
    </w:p>
    <w:p w14:paraId="0447B2FF" w14:textId="77777777" w:rsidR="00836F8A" w:rsidRDefault="00836F8A" w:rsidP="00690926">
      <w:pPr>
        <w:pStyle w:val="Odstavekseznama"/>
        <w:ind w:left="1170"/>
        <w:jc w:val="both"/>
      </w:pPr>
    </w:p>
    <w:p w14:paraId="25935C1A" w14:textId="77777777" w:rsidR="00836F8A" w:rsidRDefault="00836F8A" w:rsidP="00690926">
      <w:pPr>
        <w:pStyle w:val="Odstavekseznama"/>
        <w:ind w:left="1170"/>
        <w:jc w:val="both"/>
      </w:pPr>
    </w:p>
    <w:p w14:paraId="5BDBA48D" w14:textId="77777777" w:rsidR="00836F8A" w:rsidRDefault="00836F8A" w:rsidP="00690926">
      <w:pPr>
        <w:pStyle w:val="Odstavekseznama"/>
        <w:ind w:left="1170"/>
        <w:jc w:val="both"/>
      </w:pPr>
    </w:p>
    <w:p w14:paraId="7228BD4E" w14:textId="21412957" w:rsidR="007F5B8D" w:rsidRPr="00690926" w:rsidRDefault="007F5B8D" w:rsidP="00690926">
      <w:pPr>
        <w:pStyle w:val="Odstavekseznama"/>
        <w:ind w:left="1170"/>
        <w:jc w:val="both"/>
      </w:pPr>
      <w:r w:rsidRPr="00690926">
        <w:t>Strešne padavinske vode:</w:t>
      </w:r>
    </w:p>
    <w:p w14:paraId="1FF36049" w14:textId="08FA2F90" w:rsidR="007F5B8D" w:rsidRPr="00690926" w:rsidRDefault="007F5B8D" w:rsidP="007F5B8D">
      <w:pPr>
        <w:pStyle w:val="Odstavekseznama"/>
        <w:ind w:left="1170"/>
        <w:jc w:val="both"/>
      </w:pPr>
      <w:r w:rsidRPr="00690926">
        <w:t>Q= 1</w:t>
      </w:r>
      <w:r w:rsidR="00690926" w:rsidRPr="00690926">
        <w:t>5,6</w:t>
      </w:r>
      <w:r w:rsidRPr="00690926">
        <w:t xml:space="preserve"> l/s</w:t>
      </w:r>
    </w:p>
    <w:p w14:paraId="56C1893D" w14:textId="77777777" w:rsidR="007F5B8D" w:rsidRPr="00690926" w:rsidRDefault="007F5B8D" w:rsidP="007F5B8D">
      <w:pPr>
        <w:pStyle w:val="Odstavekseznama"/>
        <w:ind w:left="1170"/>
        <w:jc w:val="both"/>
      </w:pPr>
    </w:p>
    <w:p w14:paraId="59BAD641" w14:textId="77777777" w:rsidR="007F5B8D" w:rsidRPr="00690926" w:rsidRDefault="007F5B8D" w:rsidP="007F5B8D">
      <w:pPr>
        <w:pStyle w:val="Odstavekseznama"/>
        <w:ind w:left="1170"/>
        <w:jc w:val="both"/>
      </w:pPr>
      <w:r w:rsidRPr="00690926">
        <w:t>Določitev zadrževalnika vode</w:t>
      </w:r>
    </w:p>
    <w:p w14:paraId="3048C6A2" w14:textId="0BBD3CA2" w:rsidR="00AA7E0E" w:rsidRPr="00690926" w:rsidRDefault="00690926" w:rsidP="007F5B8D">
      <w:pPr>
        <w:pStyle w:val="Odstavekseznama"/>
        <w:ind w:left="1170"/>
        <w:jc w:val="both"/>
      </w:pPr>
      <w:r w:rsidRPr="00690926">
        <w:t>15,6</w:t>
      </w:r>
      <w:r w:rsidR="007F5B8D" w:rsidRPr="00690926">
        <w:t>l/s x 15min/(1/60)=1</w:t>
      </w:r>
      <w:r w:rsidRPr="00690926">
        <w:t>4,04</w:t>
      </w:r>
      <w:r w:rsidR="007F5B8D" w:rsidRPr="00690926">
        <w:t xml:space="preserve"> l → Potreben je  zbiralnik vode: Volumen 1</w:t>
      </w:r>
      <w:r w:rsidRPr="00690926">
        <w:t>4</w:t>
      </w:r>
      <w:r w:rsidR="007F5B8D" w:rsidRPr="00690926">
        <w:t>.000 l</w:t>
      </w:r>
    </w:p>
    <w:p w14:paraId="128CFA96" w14:textId="77777777" w:rsidR="00690926" w:rsidRDefault="00690926" w:rsidP="00B4481F">
      <w:pPr>
        <w:pStyle w:val="Odstavekseznama"/>
        <w:ind w:left="1170"/>
        <w:jc w:val="both"/>
        <w:rPr>
          <w:highlight w:val="yellow"/>
        </w:rPr>
      </w:pPr>
    </w:p>
    <w:p w14:paraId="76C43B94" w14:textId="05844EAC" w:rsidR="00AA7E0E" w:rsidRPr="00AA7E0E" w:rsidRDefault="00AA7E0E" w:rsidP="00AA7E0E">
      <w:pPr>
        <w:pStyle w:val="Odstavekseznama"/>
        <w:numPr>
          <w:ilvl w:val="0"/>
          <w:numId w:val="10"/>
        </w:numPr>
        <w:jc w:val="both"/>
      </w:pPr>
      <w:r>
        <w:rPr>
          <w:b/>
        </w:rPr>
        <w:t>čiste</w:t>
      </w:r>
      <w:r w:rsidRPr="00AA7E0E">
        <w:rPr>
          <w:b/>
        </w:rPr>
        <w:t xml:space="preserve"> padavinske vode utrjenih površin</w:t>
      </w:r>
    </w:p>
    <w:p w14:paraId="3FCADEDF" w14:textId="3F237C5D" w:rsidR="00AA7E0E" w:rsidRPr="00AA7E0E" w:rsidRDefault="00AA7E0E" w:rsidP="00AA7E0E">
      <w:pPr>
        <w:pStyle w:val="Odstavekseznama"/>
        <w:ind w:left="1170"/>
        <w:jc w:val="both"/>
      </w:pPr>
      <w:r w:rsidRPr="00AA7E0E">
        <w:t>Padavinske vode utrjenih tlakovanih površin t.i. pešpoti se odvajajo s pomočjo prečnih in vzdolžnih padcev v linijske in točkovne požiralnike in PVC cevi DN160-200 v revizijske jaške in nato v ponikanje.</w:t>
      </w:r>
    </w:p>
    <w:p w14:paraId="33BDD6A6" w14:textId="77777777" w:rsidR="00B4481F" w:rsidRDefault="00B4481F" w:rsidP="00B4481F">
      <w:pPr>
        <w:pStyle w:val="Odstavekseznama"/>
        <w:ind w:left="1170"/>
        <w:jc w:val="both"/>
        <w:rPr>
          <w:highlight w:val="yellow"/>
        </w:rPr>
      </w:pPr>
    </w:p>
    <w:p w14:paraId="055942AA" w14:textId="77777777" w:rsidR="00B4481F" w:rsidRPr="00AA7E0E" w:rsidRDefault="00432712" w:rsidP="00B4481F">
      <w:pPr>
        <w:pStyle w:val="Odstavekseznama"/>
        <w:numPr>
          <w:ilvl w:val="0"/>
          <w:numId w:val="10"/>
        </w:numPr>
        <w:jc w:val="both"/>
      </w:pPr>
      <w:r w:rsidRPr="00AA7E0E">
        <w:rPr>
          <w:b/>
        </w:rPr>
        <w:t>onesnažene padavinske vode utrjenih površin</w:t>
      </w:r>
    </w:p>
    <w:p w14:paraId="71779144" w14:textId="64ECA619" w:rsidR="00432712" w:rsidRDefault="00432712" w:rsidP="00B4481F">
      <w:pPr>
        <w:pStyle w:val="Odstavekseznama"/>
        <w:ind w:left="1170"/>
        <w:jc w:val="both"/>
      </w:pPr>
      <w:r w:rsidRPr="00AA7E0E">
        <w:t>padavinske vode utrjenih površin</w:t>
      </w:r>
      <w:r w:rsidR="00AA7E0E" w:rsidRPr="00AA7E0E">
        <w:t xml:space="preserve"> novega parkirišča na Z strani območja obdelave</w:t>
      </w:r>
      <w:r w:rsidRPr="00AA7E0E">
        <w:t>, kjer obstaja možnost onesnaženja z odpadnimi olji bo speljana preko cestnih požiralnikov in PVC cevi DN</w:t>
      </w:r>
      <w:r w:rsidR="00F56436" w:rsidRPr="00AA7E0E">
        <w:t>160</w:t>
      </w:r>
      <w:r w:rsidRPr="00AA7E0E">
        <w:t xml:space="preserve"> v revizijske jaške in nato preko lovilca olj </w:t>
      </w:r>
      <w:r w:rsidR="00F56436" w:rsidRPr="00AA7E0E">
        <w:t>v ponikanje</w:t>
      </w:r>
      <w:r w:rsidR="00AA7E0E">
        <w:t>.</w:t>
      </w:r>
    </w:p>
    <w:p w14:paraId="65ACF335" w14:textId="36FB2833" w:rsidR="00AA7E0E" w:rsidRDefault="00AA7E0E" w:rsidP="00B4481F">
      <w:pPr>
        <w:pStyle w:val="Odstavekseznama"/>
        <w:ind w:left="1170"/>
        <w:jc w:val="both"/>
      </w:pPr>
    </w:p>
    <w:p w14:paraId="56A8ED43" w14:textId="17BE8DE4" w:rsidR="00AA7E0E" w:rsidRPr="007F5B8D" w:rsidRDefault="007F5B8D" w:rsidP="00AA7E0E">
      <w:pPr>
        <w:pStyle w:val="Odstavekseznama"/>
        <w:ind w:left="1170"/>
        <w:jc w:val="both"/>
        <w:rPr>
          <w:u w:val="single"/>
        </w:rPr>
      </w:pPr>
      <w:r>
        <w:rPr>
          <w:u w:val="single"/>
        </w:rPr>
        <w:t>H</w:t>
      </w:r>
      <w:r w:rsidRPr="007F5B8D">
        <w:rPr>
          <w:u w:val="single"/>
        </w:rPr>
        <w:t>idravlični izračun :</w:t>
      </w:r>
    </w:p>
    <w:p w14:paraId="29A2F517" w14:textId="77777777" w:rsidR="00AA7E0E" w:rsidRDefault="00AA7E0E" w:rsidP="00AA7E0E">
      <w:pPr>
        <w:pStyle w:val="Odstavekseznama"/>
        <w:ind w:left="1170"/>
        <w:jc w:val="both"/>
      </w:pPr>
      <w:r>
        <w:t>Upoštevano je : 15 min. naliv, n = 5, q=252 l/s/ha (Ljubljana – Bežigrad)</w:t>
      </w:r>
    </w:p>
    <w:p w14:paraId="6BA1445A" w14:textId="77777777" w:rsidR="00AA7E0E" w:rsidRDefault="00AA7E0E" w:rsidP="00AA7E0E">
      <w:pPr>
        <w:pStyle w:val="Odstavekseznama"/>
        <w:ind w:left="1170"/>
        <w:jc w:val="both"/>
      </w:pPr>
      <w:r>
        <w:t>Onesnažene padavinske vode utrjenih površin preko lovilcev olj:</w:t>
      </w:r>
    </w:p>
    <w:p w14:paraId="24C81819" w14:textId="3BEBC00F" w:rsidR="00AA7E0E" w:rsidRDefault="00AA7E0E" w:rsidP="00AA7E0E">
      <w:pPr>
        <w:pStyle w:val="Odstavekseznama"/>
        <w:ind w:left="1170"/>
        <w:jc w:val="both"/>
      </w:pPr>
      <w:r>
        <w:t>Asfalt : Fred = 6</w:t>
      </w:r>
      <w:r w:rsidR="00262403">
        <w:t>07</w:t>
      </w:r>
      <w:r>
        <w:t>x0,85 = 5</w:t>
      </w:r>
      <w:r w:rsidR="00262403">
        <w:t>15,95</w:t>
      </w:r>
      <w:r>
        <w:t>m2    0,05</w:t>
      </w:r>
      <w:r w:rsidR="00262403">
        <w:t>156</w:t>
      </w:r>
      <w:r>
        <w:t xml:space="preserve"> ha</w:t>
      </w:r>
    </w:p>
    <w:p w14:paraId="2B514409" w14:textId="5DCF2520" w:rsidR="00AA7E0E" w:rsidRDefault="00AA7E0E" w:rsidP="00AA7E0E">
      <w:pPr>
        <w:pStyle w:val="Odstavekseznama"/>
        <w:ind w:left="1170"/>
        <w:jc w:val="both"/>
      </w:pPr>
      <w:r>
        <w:t>Q1 = 0,05</w:t>
      </w:r>
      <w:r w:rsidR="00262403">
        <w:t>156</w:t>
      </w:r>
      <w:r>
        <w:t xml:space="preserve"> x 252 = 1</w:t>
      </w:r>
      <w:r w:rsidR="00262403">
        <w:t>3</w:t>
      </w:r>
      <w:r>
        <w:t xml:space="preserve"> l/s</w:t>
      </w:r>
    </w:p>
    <w:p w14:paraId="67ABD5A6" w14:textId="77777777" w:rsidR="00AA7E0E" w:rsidRDefault="00AA7E0E" w:rsidP="00AA7E0E">
      <w:pPr>
        <w:pStyle w:val="Odstavekseznama"/>
        <w:ind w:left="1170"/>
        <w:jc w:val="both"/>
      </w:pPr>
    </w:p>
    <w:p w14:paraId="46302CFA" w14:textId="77777777" w:rsidR="00AA7E0E" w:rsidRDefault="00AA7E0E" w:rsidP="00AA7E0E">
      <w:pPr>
        <w:pStyle w:val="Odstavekseznama"/>
        <w:ind w:left="1170"/>
        <w:jc w:val="both"/>
      </w:pPr>
      <w:r>
        <w:t>LOVILEC OLJ  :</w:t>
      </w:r>
    </w:p>
    <w:p w14:paraId="5C41EE3D" w14:textId="2D773A1C" w:rsidR="00AA7E0E" w:rsidRDefault="00AA7E0E" w:rsidP="00AA7E0E">
      <w:pPr>
        <w:pStyle w:val="Odstavekseznama"/>
        <w:ind w:left="1170"/>
        <w:jc w:val="both"/>
      </w:pPr>
      <w:r>
        <w:t>Izbran je  koalescentni lovilec mineralnih olj z integriranim usedalnikom grobih nečistoč NG 15 za pretok Q = 15l/s (po standardu SIST EN 858-2).</w:t>
      </w:r>
    </w:p>
    <w:p w14:paraId="51FCFF11" w14:textId="71D2002C" w:rsidR="007F5B8D" w:rsidRPr="007F5B8D" w:rsidRDefault="007F5B8D" w:rsidP="00AA7E0E">
      <w:pPr>
        <w:pStyle w:val="Odstavekseznama"/>
        <w:ind w:left="1170"/>
        <w:jc w:val="both"/>
        <w:rPr>
          <w:u w:val="single"/>
        </w:rPr>
      </w:pPr>
    </w:p>
    <w:p w14:paraId="74C4E86E" w14:textId="11DCDDAC" w:rsidR="007F5B8D" w:rsidRDefault="007F5B8D" w:rsidP="007F5B8D">
      <w:pPr>
        <w:numPr>
          <w:ilvl w:val="0"/>
          <w:numId w:val="1"/>
        </w:numPr>
        <w:tabs>
          <w:tab w:val="center" w:pos="810"/>
        </w:tabs>
        <w:spacing w:after="0" w:line="240" w:lineRule="auto"/>
        <w:jc w:val="both"/>
        <w:rPr>
          <w:b/>
        </w:rPr>
      </w:pPr>
      <w:r>
        <w:rPr>
          <w:b/>
        </w:rPr>
        <w:t>dimenzioniranje ponikalnic</w:t>
      </w:r>
    </w:p>
    <w:p w14:paraId="75FD5BA2" w14:textId="77777777" w:rsidR="007F5B8D" w:rsidRDefault="007F5B8D" w:rsidP="007F5B8D">
      <w:pPr>
        <w:tabs>
          <w:tab w:val="center" w:pos="810"/>
        </w:tabs>
        <w:spacing w:after="0" w:line="240" w:lineRule="auto"/>
        <w:ind w:left="450"/>
        <w:jc w:val="both"/>
      </w:pPr>
      <w:r w:rsidRPr="007F5B8D">
        <w:t xml:space="preserve">Iz geomehanskega poročila smo povzeli: </w:t>
      </w:r>
    </w:p>
    <w:p w14:paraId="2663A1B4" w14:textId="6BE97368" w:rsidR="007F5B8D" w:rsidRPr="007F5B8D" w:rsidRDefault="007F5B8D" w:rsidP="007F5B8D">
      <w:pPr>
        <w:tabs>
          <w:tab w:val="center" w:pos="810"/>
        </w:tabs>
        <w:spacing w:after="0" w:line="240" w:lineRule="auto"/>
        <w:ind w:left="450"/>
        <w:jc w:val="both"/>
      </w:pPr>
      <w:r w:rsidRPr="007F5B8D">
        <w:t xml:space="preserve">Obravnavano območje je primerno za izvedbo ponikalnic. </w:t>
      </w:r>
    </w:p>
    <w:p w14:paraId="573F491D" w14:textId="7B8DC829" w:rsidR="007F5B8D" w:rsidRPr="007F5B8D" w:rsidRDefault="007F5B8D" w:rsidP="007F5B8D">
      <w:pPr>
        <w:tabs>
          <w:tab w:val="center" w:pos="810"/>
        </w:tabs>
        <w:spacing w:after="0" w:line="240" w:lineRule="auto"/>
        <w:ind w:left="450"/>
        <w:jc w:val="both"/>
      </w:pPr>
      <w:r w:rsidRPr="007F5B8D">
        <w:t>Koeficinet vodoprepustnosti k=1,33 x 10</w:t>
      </w:r>
      <w:r w:rsidR="00262403">
        <w:rPr>
          <w:vertAlign w:val="superscript"/>
        </w:rPr>
        <w:t>-3</w:t>
      </w:r>
      <w:r w:rsidRPr="007F5B8D">
        <w:t xml:space="preserve"> m/s.</w:t>
      </w:r>
    </w:p>
    <w:p w14:paraId="31E4B0E5" w14:textId="77777777" w:rsidR="007F5B8D" w:rsidRPr="007F5B8D" w:rsidRDefault="007F5B8D" w:rsidP="007F5B8D">
      <w:pPr>
        <w:tabs>
          <w:tab w:val="center" w:pos="810"/>
        </w:tabs>
        <w:spacing w:after="0" w:line="240" w:lineRule="auto"/>
        <w:ind w:left="450"/>
        <w:jc w:val="both"/>
      </w:pPr>
    </w:p>
    <w:p w14:paraId="2D630AC6" w14:textId="77777777" w:rsidR="007F5B8D" w:rsidRPr="007F5B8D" w:rsidRDefault="007F5B8D" w:rsidP="007F5B8D">
      <w:pPr>
        <w:tabs>
          <w:tab w:val="center" w:pos="810"/>
        </w:tabs>
        <w:spacing w:after="0" w:line="240" w:lineRule="auto"/>
        <w:ind w:left="450"/>
        <w:jc w:val="both"/>
        <w:rPr>
          <w:u w:val="single"/>
        </w:rPr>
      </w:pPr>
      <w:r w:rsidRPr="007F5B8D">
        <w:rPr>
          <w:u w:val="single"/>
        </w:rPr>
        <w:t>Ponikalnica 1 (parkirišče - asfalt)</w:t>
      </w:r>
    </w:p>
    <w:p w14:paraId="4BA10FA4" w14:textId="77777777" w:rsidR="007F5B8D" w:rsidRPr="007F5B8D" w:rsidRDefault="007F5B8D" w:rsidP="007F5B8D">
      <w:pPr>
        <w:tabs>
          <w:tab w:val="center" w:pos="810"/>
        </w:tabs>
        <w:spacing w:after="0" w:line="240" w:lineRule="auto"/>
        <w:ind w:left="450"/>
        <w:jc w:val="both"/>
      </w:pPr>
    </w:p>
    <w:p w14:paraId="7CE1EBE1" w14:textId="4B850CFD" w:rsidR="007F5B8D" w:rsidRPr="007F5B8D" w:rsidRDefault="007F5B8D" w:rsidP="007F5B8D">
      <w:pPr>
        <w:tabs>
          <w:tab w:val="center" w:pos="810"/>
        </w:tabs>
        <w:spacing w:after="0" w:line="240" w:lineRule="auto"/>
        <w:ind w:left="450"/>
        <w:jc w:val="both"/>
      </w:pPr>
      <w:r w:rsidRPr="007F5B8D">
        <w:t>Utrjene površine 1</w:t>
      </w:r>
      <w:r w:rsidR="00262403">
        <w:t>3</w:t>
      </w:r>
      <w:r w:rsidRPr="007F5B8D">
        <w:t>l/s → Q=0.01</w:t>
      </w:r>
      <w:r w:rsidR="00262403">
        <w:t>3</w:t>
      </w:r>
      <w:r w:rsidRPr="007F5B8D">
        <w:t>m³/s</w:t>
      </w:r>
    </w:p>
    <w:p w14:paraId="022306C3" w14:textId="13B143A0" w:rsidR="007F5B8D" w:rsidRPr="007F5B8D" w:rsidRDefault="007F5B8D" w:rsidP="007F5B8D">
      <w:pPr>
        <w:tabs>
          <w:tab w:val="center" w:pos="810"/>
        </w:tabs>
        <w:spacing w:after="0" w:line="240" w:lineRule="auto"/>
        <w:ind w:left="450"/>
        <w:jc w:val="both"/>
      </w:pPr>
      <w:r w:rsidRPr="007F5B8D">
        <w:t xml:space="preserve">Ponikalnica 2 </w:t>
      </w:r>
      <w:r>
        <w:rPr>
          <w:rFonts w:cstheme="minorHAnsi"/>
        </w:rPr>
        <w:t>φ</w:t>
      </w:r>
      <w:r w:rsidRPr="007F5B8D">
        <w:t>100cm, H=3,00 m</w:t>
      </w:r>
    </w:p>
    <w:p w14:paraId="14C7093C" w14:textId="77777777" w:rsidR="007F5B8D" w:rsidRPr="007F5B8D" w:rsidRDefault="007F5B8D" w:rsidP="007F5B8D">
      <w:pPr>
        <w:tabs>
          <w:tab w:val="center" w:pos="810"/>
        </w:tabs>
        <w:spacing w:after="0" w:line="240" w:lineRule="auto"/>
        <w:ind w:left="450"/>
        <w:jc w:val="both"/>
      </w:pPr>
      <w:r w:rsidRPr="007F5B8D">
        <w:t>Ponikovalna površina: A=1,57 m²</w:t>
      </w:r>
    </w:p>
    <w:p w14:paraId="32BA0496" w14:textId="77777777" w:rsidR="007F5B8D" w:rsidRPr="007F5B8D" w:rsidRDefault="007F5B8D" w:rsidP="007F5B8D">
      <w:pPr>
        <w:tabs>
          <w:tab w:val="center" w:pos="810"/>
        </w:tabs>
        <w:spacing w:after="0" w:line="240" w:lineRule="auto"/>
        <w:ind w:left="450"/>
        <w:jc w:val="both"/>
      </w:pPr>
      <w:r w:rsidRPr="007F5B8D">
        <w:t>Hidravlični gradient filtracije:</w:t>
      </w:r>
    </w:p>
    <w:p w14:paraId="254ECB68" w14:textId="77777777" w:rsidR="007F5B8D" w:rsidRPr="007F5B8D" w:rsidRDefault="007F5B8D" w:rsidP="007F5B8D">
      <w:pPr>
        <w:tabs>
          <w:tab w:val="center" w:pos="810"/>
        </w:tabs>
        <w:spacing w:after="0" w:line="240" w:lineRule="auto"/>
        <w:ind w:left="450"/>
        <w:jc w:val="both"/>
      </w:pPr>
      <w:r w:rsidRPr="007F5B8D">
        <w:t xml:space="preserve">                  </w:t>
      </w:r>
    </w:p>
    <w:p w14:paraId="5ADE113F" w14:textId="77777777" w:rsidR="007F5B8D" w:rsidRPr="007F5B8D" w:rsidRDefault="007F5B8D" w:rsidP="007F5B8D">
      <w:pPr>
        <w:tabs>
          <w:tab w:val="center" w:pos="810"/>
        </w:tabs>
        <w:spacing w:after="0" w:line="240" w:lineRule="auto"/>
        <w:ind w:left="450"/>
        <w:jc w:val="both"/>
      </w:pPr>
      <w:r w:rsidRPr="007F5B8D">
        <w:t xml:space="preserve"> Q=k · i · A= 0,0157 m³/s                          </w:t>
      </w:r>
    </w:p>
    <w:p w14:paraId="14488E22" w14:textId="610B2010" w:rsidR="007F5B8D" w:rsidRPr="007F5B8D" w:rsidRDefault="007F5B8D" w:rsidP="007F5B8D">
      <w:pPr>
        <w:tabs>
          <w:tab w:val="center" w:pos="810"/>
        </w:tabs>
        <w:spacing w:after="0" w:line="240" w:lineRule="auto"/>
        <w:ind w:left="450"/>
        <w:jc w:val="both"/>
      </w:pPr>
      <w:r w:rsidRPr="007F5B8D">
        <w:t>0.0157m</w:t>
      </w:r>
      <w:r>
        <w:rPr>
          <w:vertAlign w:val="superscript"/>
        </w:rPr>
        <w:t>3</w:t>
      </w:r>
      <w:r w:rsidRPr="007F5B8D">
        <w:t>/s&gt;0.01</w:t>
      </w:r>
      <w:r w:rsidR="00262403">
        <w:t>3</w:t>
      </w:r>
      <w:r w:rsidRPr="007F5B8D">
        <w:t>m</w:t>
      </w:r>
      <w:r>
        <w:rPr>
          <w:vertAlign w:val="superscript"/>
        </w:rPr>
        <w:t>3</w:t>
      </w:r>
      <w:r w:rsidRPr="007F5B8D">
        <w:t>/s</w:t>
      </w:r>
    </w:p>
    <w:p w14:paraId="3E816593" w14:textId="77777777" w:rsidR="007F5B8D" w:rsidRPr="007F5B8D" w:rsidRDefault="007F5B8D" w:rsidP="007F5B8D">
      <w:pPr>
        <w:tabs>
          <w:tab w:val="center" w:pos="810"/>
        </w:tabs>
        <w:spacing w:after="0" w:line="240" w:lineRule="auto"/>
        <w:ind w:left="450"/>
        <w:jc w:val="both"/>
      </w:pPr>
    </w:p>
    <w:p w14:paraId="29AEF6C1" w14:textId="77777777" w:rsidR="00836F8A" w:rsidRDefault="00836F8A" w:rsidP="007F5B8D">
      <w:pPr>
        <w:tabs>
          <w:tab w:val="center" w:pos="810"/>
        </w:tabs>
        <w:spacing w:after="0" w:line="240" w:lineRule="auto"/>
        <w:ind w:left="450"/>
        <w:jc w:val="both"/>
        <w:rPr>
          <w:u w:val="single"/>
        </w:rPr>
      </w:pPr>
    </w:p>
    <w:p w14:paraId="1CB5D806" w14:textId="77777777" w:rsidR="00836F8A" w:rsidRDefault="00836F8A" w:rsidP="007F5B8D">
      <w:pPr>
        <w:tabs>
          <w:tab w:val="center" w:pos="810"/>
        </w:tabs>
        <w:spacing w:after="0" w:line="240" w:lineRule="auto"/>
        <w:ind w:left="450"/>
        <w:jc w:val="both"/>
        <w:rPr>
          <w:u w:val="single"/>
        </w:rPr>
      </w:pPr>
    </w:p>
    <w:p w14:paraId="668CB164" w14:textId="77777777" w:rsidR="00836F8A" w:rsidRDefault="00836F8A" w:rsidP="007F5B8D">
      <w:pPr>
        <w:tabs>
          <w:tab w:val="center" w:pos="810"/>
        </w:tabs>
        <w:spacing w:after="0" w:line="240" w:lineRule="auto"/>
        <w:ind w:left="450"/>
        <w:jc w:val="both"/>
        <w:rPr>
          <w:u w:val="single"/>
        </w:rPr>
      </w:pPr>
    </w:p>
    <w:p w14:paraId="0C340AF7" w14:textId="77777777" w:rsidR="00836F8A" w:rsidRDefault="00836F8A" w:rsidP="007F5B8D">
      <w:pPr>
        <w:tabs>
          <w:tab w:val="center" w:pos="810"/>
        </w:tabs>
        <w:spacing w:after="0" w:line="240" w:lineRule="auto"/>
        <w:ind w:left="450"/>
        <w:jc w:val="both"/>
        <w:rPr>
          <w:u w:val="single"/>
        </w:rPr>
      </w:pPr>
    </w:p>
    <w:p w14:paraId="05228D3A" w14:textId="43954C9E" w:rsidR="007F5B8D" w:rsidRPr="00F617D1" w:rsidRDefault="007F5B8D" w:rsidP="007F5B8D">
      <w:pPr>
        <w:tabs>
          <w:tab w:val="center" w:pos="810"/>
        </w:tabs>
        <w:spacing w:after="0" w:line="240" w:lineRule="auto"/>
        <w:ind w:left="450"/>
        <w:jc w:val="both"/>
        <w:rPr>
          <w:u w:val="single"/>
        </w:rPr>
      </w:pPr>
      <w:r w:rsidRPr="00F617D1">
        <w:rPr>
          <w:u w:val="single"/>
        </w:rPr>
        <w:t>Ponikalnica 2 (pešpoti – tlakovane površine)</w:t>
      </w:r>
      <w:r w:rsidR="00F617D1">
        <w:rPr>
          <w:u w:val="single"/>
        </w:rPr>
        <w:t xml:space="preserve"> + višek strežnih voda</w:t>
      </w:r>
    </w:p>
    <w:p w14:paraId="19908EDD" w14:textId="77777777" w:rsidR="007F5B8D" w:rsidRPr="00F617D1" w:rsidRDefault="007F5B8D" w:rsidP="007F5B8D">
      <w:pPr>
        <w:tabs>
          <w:tab w:val="center" w:pos="810"/>
        </w:tabs>
        <w:spacing w:after="0" w:line="240" w:lineRule="auto"/>
        <w:ind w:left="450"/>
        <w:jc w:val="both"/>
      </w:pPr>
    </w:p>
    <w:p w14:paraId="59C56EE1" w14:textId="61A7478A" w:rsidR="007F5B8D" w:rsidRPr="00F617D1" w:rsidRDefault="007F5B8D" w:rsidP="007F5B8D">
      <w:pPr>
        <w:tabs>
          <w:tab w:val="center" w:pos="810"/>
        </w:tabs>
        <w:spacing w:after="0" w:line="240" w:lineRule="auto"/>
        <w:ind w:left="450"/>
        <w:jc w:val="both"/>
      </w:pPr>
      <w:r w:rsidRPr="00F617D1">
        <w:t xml:space="preserve">Utrjene površine </w:t>
      </w:r>
      <w:r w:rsidR="00F617D1">
        <w:t>22,35</w:t>
      </w:r>
      <w:r w:rsidRPr="00F617D1">
        <w:t>l/s → Q=0.0</w:t>
      </w:r>
      <w:r w:rsidR="00F617D1">
        <w:t>2235</w:t>
      </w:r>
      <w:r w:rsidRPr="00F617D1">
        <w:t>m³/s</w:t>
      </w:r>
    </w:p>
    <w:p w14:paraId="063B893B" w14:textId="253CDC5D" w:rsidR="007F5B8D" w:rsidRPr="00F617D1" w:rsidRDefault="007F5B8D" w:rsidP="007F5B8D">
      <w:pPr>
        <w:tabs>
          <w:tab w:val="center" w:pos="810"/>
        </w:tabs>
        <w:spacing w:after="0" w:line="240" w:lineRule="auto"/>
        <w:ind w:left="450"/>
        <w:jc w:val="both"/>
      </w:pPr>
      <w:r w:rsidRPr="00F617D1">
        <w:t xml:space="preserve">Ponikalnica </w:t>
      </w:r>
      <w:r w:rsidR="00F617D1">
        <w:t>3</w:t>
      </w:r>
      <w:r w:rsidRPr="00F617D1">
        <w:t xml:space="preserve"> </w:t>
      </w:r>
      <w:r w:rsidRPr="00F617D1">
        <w:rPr>
          <w:rFonts w:cstheme="minorHAnsi"/>
        </w:rPr>
        <w:t>φ</w:t>
      </w:r>
      <w:r w:rsidRPr="00F617D1">
        <w:t>100cm, H=</w:t>
      </w:r>
      <w:r w:rsidR="00F251B1">
        <w:t>3</w:t>
      </w:r>
      <w:r w:rsidRPr="00F617D1">
        <w:t>,00 m</w:t>
      </w:r>
    </w:p>
    <w:p w14:paraId="350C4798" w14:textId="693995AA" w:rsidR="007F5B8D" w:rsidRPr="00F617D1" w:rsidRDefault="007F5B8D" w:rsidP="007F5B8D">
      <w:pPr>
        <w:tabs>
          <w:tab w:val="center" w:pos="810"/>
        </w:tabs>
        <w:spacing w:after="0" w:line="240" w:lineRule="auto"/>
        <w:ind w:left="450"/>
        <w:jc w:val="both"/>
      </w:pPr>
      <w:r w:rsidRPr="00F617D1">
        <w:t>Ponikovalna površina: A=</w:t>
      </w:r>
      <w:r w:rsidR="00F617D1">
        <w:t>2,355</w:t>
      </w:r>
      <w:r w:rsidRPr="00F617D1">
        <w:t xml:space="preserve"> m²</w:t>
      </w:r>
    </w:p>
    <w:p w14:paraId="33235DAC" w14:textId="77777777" w:rsidR="007F5B8D" w:rsidRPr="00F617D1" w:rsidRDefault="007F5B8D" w:rsidP="007F5B8D">
      <w:pPr>
        <w:tabs>
          <w:tab w:val="center" w:pos="810"/>
        </w:tabs>
        <w:spacing w:after="0" w:line="240" w:lineRule="auto"/>
        <w:ind w:left="450"/>
        <w:jc w:val="both"/>
      </w:pPr>
      <w:r w:rsidRPr="00F617D1">
        <w:t>Hidravlični gradient filtracije:</w:t>
      </w:r>
    </w:p>
    <w:p w14:paraId="6ECD65F3" w14:textId="77777777" w:rsidR="007F5B8D" w:rsidRPr="00F617D1" w:rsidRDefault="007F5B8D" w:rsidP="007F5B8D">
      <w:pPr>
        <w:tabs>
          <w:tab w:val="center" w:pos="810"/>
        </w:tabs>
        <w:spacing w:after="0" w:line="240" w:lineRule="auto"/>
        <w:ind w:left="450"/>
        <w:jc w:val="both"/>
      </w:pPr>
      <w:r w:rsidRPr="00F617D1">
        <w:t xml:space="preserve">                  </w:t>
      </w:r>
    </w:p>
    <w:p w14:paraId="58CD0CA5" w14:textId="43C11EBD" w:rsidR="007F5B8D" w:rsidRPr="00F617D1" w:rsidRDefault="007F5B8D" w:rsidP="007F5B8D">
      <w:pPr>
        <w:tabs>
          <w:tab w:val="center" w:pos="810"/>
        </w:tabs>
        <w:spacing w:after="0" w:line="240" w:lineRule="auto"/>
        <w:ind w:left="450"/>
        <w:jc w:val="both"/>
      </w:pPr>
      <w:r w:rsidRPr="00F617D1">
        <w:t xml:space="preserve"> Q=k · i · A= 0,0</w:t>
      </w:r>
      <w:r w:rsidR="00F617D1">
        <w:t>2355</w:t>
      </w:r>
      <w:r w:rsidRPr="00F617D1">
        <w:t xml:space="preserve"> m³/s                          </w:t>
      </w:r>
    </w:p>
    <w:p w14:paraId="6130C55B" w14:textId="06BEA786" w:rsidR="007F5B8D" w:rsidRPr="007F5B8D" w:rsidRDefault="007F5B8D" w:rsidP="007F5B8D">
      <w:pPr>
        <w:tabs>
          <w:tab w:val="center" w:pos="810"/>
        </w:tabs>
        <w:spacing w:after="0" w:line="240" w:lineRule="auto"/>
        <w:ind w:left="450"/>
        <w:jc w:val="both"/>
      </w:pPr>
      <w:r w:rsidRPr="00F617D1">
        <w:t>0.0</w:t>
      </w:r>
      <w:r w:rsidR="00F617D1">
        <w:t>2355</w:t>
      </w:r>
      <w:r w:rsidRPr="00F617D1">
        <w:t>m</w:t>
      </w:r>
      <w:r w:rsidRPr="00F617D1">
        <w:rPr>
          <w:vertAlign w:val="superscript"/>
        </w:rPr>
        <w:t>3</w:t>
      </w:r>
      <w:r w:rsidRPr="00F617D1">
        <w:t>/s&gt;0.0</w:t>
      </w:r>
      <w:r w:rsidR="00F617D1">
        <w:t>2235</w:t>
      </w:r>
      <w:r w:rsidRPr="00F617D1">
        <w:t>m</w:t>
      </w:r>
      <w:r w:rsidRPr="00F617D1">
        <w:rPr>
          <w:vertAlign w:val="superscript"/>
        </w:rPr>
        <w:t>3</w:t>
      </w:r>
      <w:r w:rsidRPr="00F617D1">
        <w:t>/s</w:t>
      </w:r>
    </w:p>
    <w:p w14:paraId="130CC3AF" w14:textId="29F22D46" w:rsidR="00432712" w:rsidRDefault="00432712" w:rsidP="00432712">
      <w:pPr>
        <w:tabs>
          <w:tab w:val="center" w:pos="810"/>
        </w:tabs>
        <w:spacing w:after="0" w:line="240" w:lineRule="auto"/>
        <w:jc w:val="both"/>
        <w:rPr>
          <w:bCs/>
          <w:highlight w:val="yellow"/>
        </w:rPr>
      </w:pPr>
    </w:p>
    <w:p w14:paraId="4ABF90A6" w14:textId="77777777" w:rsidR="007F5B8D" w:rsidRPr="004D6AF9" w:rsidRDefault="007F5B8D" w:rsidP="00432712">
      <w:pPr>
        <w:tabs>
          <w:tab w:val="center" w:pos="810"/>
        </w:tabs>
        <w:spacing w:after="0" w:line="240" w:lineRule="auto"/>
        <w:jc w:val="both"/>
        <w:rPr>
          <w:bCs/>
          <w:highlight w:val="yellow"/>
        </w:rPr>
      </w:pPr>
    </w:p>
    <w:p w14:paraId="6BBBCC4A" w14:textId="77777777" w:rsidR="00432712" w:rsidRPr="007F5B8D" w:rsidRDefault="00432712" w:rsidP="00432712">
      <w:pPr>
        <w:tabs>
          <w:tab w:val="center" w:pos="810"/>
        </w:tabs>
        <w:spacing w:after="0" w:line="240" w:lineRule="auto"/>
        <w:jc w:val="both"/>
      </w:pPr>
      <w:r w:rsidRPr="007F5B8D">
        <w:rPr>
          <w:bCs/>
        </w:rPr>
        <w:t>Vsa kanalizacija je predvidena iz PVC cevi DN160</w:t>
      </w:r>
      <w:r w:rsidR="00F56436" w:rsidRPr="007F5B8D">
        <w:rPr>
          <w:bCs/>
        </w:rPr>
        <w:t xml:space="preserve"> in </w:t>
      </w:r>
      <w:r w:rsidRPr="007F5B8D">
        <w:rPr>
          <w:bCs/>
        </w:rPr>
        <w:t>PVC DN200</w:t>
      </w:r>
      <w:r w:rsidR="00F56436" w:rsidRPr="007F5B8D">
        <w:rPr>
          <w:bCs/>
        </w:rPr>
        <w:t xml:space="preserve"> </w:t>
      </w:r>
      <w:r w:rsidRPr="007F5B8D">
        <w:rPr>
          <w:bCs/>
        </w:rPr>
        <w:t xml:space="preserve">temenske togosti SN8. Pod povoznimi površinami je komplet obbetonirana. Revizijski jaški so predvideni v PE izvedbi dimenzij </w:t>
      </w:r>
      <w:r w:rsidRPr="007F5B8D">
        <w:rPr>
          <w:bCs/>
          <w:position w:val="-10"/>
        </w:rPr>
        <w:object w:dxaOrig="200" w:dyaOrig="320" w14:anchorId="29A50C65">
          <v:shape id="_x0000_i1031" type="#_x0000_t75" style="width:9.75pt;height:15.75pt" o:ole="">
            <v:imagedata r:id="rId23" o:title=""/>
          </v:shape>
          <o:OLEObject Type="Embed" ProgID="Equation.3" ShapeID="_x0000_i1031" DrawAspect="Content" ObjectID="_1721802445" r:id="rId24"/>
        </w:object>
      </w:r>
      <w:r w:rsidRPr="007F5B8D">
        <w:rPr>
          <w:bCs/>
        </w:rPr>
        <w:t>60cm in</w:t>
      </w:r>
      <w:r w:rsidRPr="007F5B8D">
        <w:rPr>
          <w:bCs/>
          <w:position w:val="-10"/>
        </w:rPr>
        <w:object w:dxaOrig="200" w:dyaOrig="320" w14:anchorId="3BD95AEE">
          <v:shape id="_x0000_i1032" type="#_x0000_t75" style="width:9.75pt;height:15.75pt" o:ole="">
            <v:imagedata r:id="rId23" o:title=""/>
          </v:shape>
          <o:OLEObject Type="Embed" ProgID="Equation.3" ShapeID="_x0000_i1032" DrawAspect="Content" ObjectID="_1721802446" r:id="rId25"/>
        </w:object>
      </w:r>
      <w:r w:rsidRPr="007F5B8D">
        <w:rPr>
          <w:bCs/>
        </w:rPr>
        <w:t xml:space="preserve">80cm. </w:t>
      </w:r>
      <w:r w:rsidRPr="007F5B8D">
        <w:t>Na kanalizaciji priporočamo vgradnjo pokrovov nosilnosti D400 kN na povoznih površinah in nosilnosti B125 kN na zelenih površinah.</w:t>
      </w:r>
    </w:p>
    <w:p w14:paraId="1E992A2C" w14:textId="77777777" w:rsidR="00432712" w:rsidRPr="007F5B8D" w:rsidRDefault="00432712" w:rsidP="00432712">
      <w:pPr>
        <w:tabs>
          <w:tab w:val="center" w:pos="810"/>
        </w:tabs>
        <w:spacing w:after="0" w:line="240" w:lineRule="auto"/>
        <w:jc w:val="both"/>
      </w:pPr>
    </w:p>
    <w:p w14:paraId="74F3940D" w14:textId="77777777" w:rsidR="00432712" w:rsidRPr="007F5B8D" w:rsidRDefault="00432712" w:rsidP="00432712">
      <w:pPr>
        <w:tabs>
          <w:tab w:val="center" w:pos="810"/>
        </w:tabs>
        <w:spacing w:after="0" w:line="240" w:lineRule="auto"/>
        <w:jc w:val="both"/>
        <w:rPr>
          <w:b/>
        </w:rPr>
      </w:pPr>
      <w:r w:rsidRPr="007F5B8D">
        <w:rPr>
          <w:bCs/>
        </w:rPr>
        <w:t xml:space="preserve">Cestni požiralniki so PE izvedbe </w:t>
      </w:r>
      <w:r w:rsidRPr="007F5B8D">
        <w:rPr>
          <w:bCs/>
          <w:position w:val="-10"/>
        </w:rPr>
        <w:object w:dxaOrig="200" w:dyaOrig="320" w14:anchorId="1C8226F1">
          <v:shape id="_x0000_i1033" type="#_x0000_t75" style="width:9.75pt;height:15.75pt" o:ole="">
            <v:imagedata r:id="rId23" o:title=""/>
          </v:shape>
          <o:OLEObject Type="Embed" ProgID="Equation.3" ShapeID="_x0000_i1033" DrawAspect="Content" ObjectID="_1721802447" r:id="rId26"/>
        </w:object>
      </w:r>
      <w:r w:rsidRPr="007F5B8D">
        <w:rPr>
          <w:bCs/>
        </w:rPr>
        <w:t>40cm</w:t>
      </w:r>
      <w:r w:rsidRPr="007F5B8D">
        <w:t xml:space="preserve"> , </w:t>
      </w:r>
      <w:r w:rsidRPr="007F5B8D">
        <w:rPr>
          <w:bCs/>
        </w:rPr>
        <w:t>opremljeni z LŽ rešetko 400/400mm, nosilnosti C250 kN (po standardu SIST EN 124)</w:t>
      </w:r>
      <w:r w:rsidRPr="007F5B8D">
        <w:t xml:space="preserve"> in so speljani v sistem zunanje kanalizacije.</w:t>
      </w:r>
    </w:p>
    <w:p w14:paraId="39BD230D" w14:textId="77777777" w:rsidR="00432712" w:rsidRPr="007F5B8D" w:rsidRDefault="00432712" w:rsidP="00432712">
      <w:pPr>
        <w:pStyle w:val="Glava"/>
        <w:tabs>
          <w:tab w:val="clear" w:pos="4536"/>
          <w:tab w:val="clear" w:pos="9072"/>
        </w:tabs>
        <w:jc w:val="both"/>
        <w:rPr>
          <w:bCs/>
        </w:rPr>
      </w:pPr>
    </w:p>
    <w:p w14:paraId="27F6807E" w14:textId="77777777" w:rsidR="007E4CEE" w:rsidRPr="007F5B8D" w:rsidRDefault="00432712" w:rsidP="005E2AAA">
      <w:pPr>
        <w:pStyle w:val="Glava"/>
        <w:tabs>
          <w:tab w:val="clear" w:pos="4536"/>
          <w:tab w:val="clear" w:pos="9072"/>
        </w:tabs>
        <w:jc w:val="both"/>
      </w:pPr>
      <w:r w:rsidRPr="007F5B8D">
        <w:t>Za zasip kanalizacije in utrjevanje gradbene jame veljajo določila SIST EN 1610. Stopnja zgoščenosti je 97% standardnega Proctorja. Tako zbit material uporabimo za pripravo posteljice, podbijanje cevi ob bokih in do višine 30cm nad temenom cevi. Material iz izkopa se za dokončni zasip uporabi le, če v celoti ustreza zahtevam po projektu in zahtevam geomehanika, se da utrditi in ne vsebuje materialov, škodljivih za cevi.</w:t>
      </w:r>
    </w:p>
    <w:p w14:paraId="36AC224A" w14:textId="77777777" w:rsidR="00432712" w:rsidRPr="004D6AF9" w:rsidRDefault="00432712" w:rsidP="005E2AAA">
      <w:pPr>
        <w:tabs>
          <w:tab w:val="center" w:pos="810"/>
        </w:tabs>
        <w:spacing w:after="0" w:line="240" w:lineRule="auto"/>
        <w:jc w:val="both"/>
        <w:rPr>
          <w:b/>
          <w:sz w:val="24"/>
          <w:szCs w:val="24"/>
          <w:highlight w:val="yellow"/>
        </w:rPr>
      </w:pPr>
    </w:p>
    <w:p w14:paraId="04AC336C" w14:textId="77777777" w:rsidR="00432712" w:rsidRPr="004D6AF9" w:rsidRDefault="00432712" w:rsidP="00445B61">
      <w:pPr>
        <w:tabs>
          <w:tab w:val="center" w:pos="810"/>
        </w:tabs>
        <w:spacing w:after="0" w:line="240" w:lineRule="auto"/>
        <w:ind w:left="450"/>
        <w:jc w:val="both"/>
        <w:rPr>
          <w:b/>
          <w:sz w:val="24"/>
          <w:szCs w:val="24"/>
          <w:highlight w:val="yellow"/>
        </w:rPr>
      </w:pPr>
    </w:p>
    <w:p w14:paraId="3C413FA8" w14:textId="77777777" w:rsidR="007A513B" w:rsidRPr="004D6AF9" w:rsidRDefault="007A513B" w:rsidP="00CB69A1">
      <w:pPr>
        <w:tabs>
          <w:tab w:val="left" w:pos="1790"/>
        </w:tabs>
        <w:spacing w:after="0" w:line="240" w:lineRule="auto"/>
        <w:rPr>
          <w:b/>
          <w:sz w:val="24"/>
          <w:szCs w:val="24"/>
          <w:highlight w:val="yellow"/>
        </w:rPr>
      </w:pPr>
    </w:p>
    <w:p w14:paraId="2E33F02A" w14:textId="77777777" w:rsidR="00CB69A1" w:rsidRPr="004D6AF9" w:rsidRDefault="00CB69A1" w:rsidP="00CB69A1">
      <w:pPr>
        <w:tabs>
          <w:tab w:val="left" w:pos="1790"/>
        </w:tabs>
        <w:spacing w:after="0" w:line="240" w:lineRule="auto"/>
        <w:rPr>
          <w:b/>
          <w:sz w:val="24"/>
          <w:szCs w:val="24"/>
          <w:highlight w:val="yellow"/>
        </w:rPr>
      </w:pPr>
    </w:p>
    <w:p w14:paraId="74943C9E" w14:textId="77777777" w:rsidR="00CB69A1" w:rsidRPr="004D6AF9" w:rsidRDefault="00CB69A1" w:rsidP="00CB69A1">
      <w:pPr>
        <w:tabs>
          <w:tab w:val="left" w:pos="1790"/>
        </w:tabs>
        <w:spacing w:after="0" w:line="240" w:lineRule="auto"/>
        <w:rPr>
          <w:highlight w:val="yellow"/>
        </w:rPr>
      </w:pPr>
    </w:p>
    <w:p w14:paraId="1CE2EF11" w14:textId="77777777" w:rsidR="005E2AAA" w:rsidRPr="004D6AF9" w:rsidRDefault="005E2AAA" w:rsidP="005E2AAA">
      <w:pPr>
        <w:tabs>
          <w:tab w:val="left" w:pos="1790"/>
        </w:tabs>
        <w:spacing w:after="0" w:line="240" w:lineRule="auto"/>
        <w:rPr>
          <w:b/>
          <w:sz w:val="24"/>
          <w:szCs w:val="24"/>
          <w:highlight w:val="yellow"/>
        </w:rPr>
      </w:pPr>
    </w:p>
    <w:p w14:paraId="450C41F0" w14:textId="77777777" w:rsidR="009B1769" w:rsidRDefault="009B1769" w:rsidP="00134151">
      <w:pPr>
        <w:tabs>
          <w:tab w:val="left" w:pos="1790"/>
        </w:tabs>
        <w:spacing w:after="0" w:line="240" w:lineRule="auto"/>
        <w:jc w:val="both"/>
        <w:rPr>
          <w:b/>
          <w:highlight w:val="yellow"/>
        </w:rPr>
      </w:pPr>
    </w:p>
    <w:p w14:paraId="7DFE421B" w14:textId="77777777" w:rsidR="009B1769" w:rsidRDefault="009B1769" w:rsidP="00134151">
      <w:pPr>
        <w:tabs>
          <w:tab w:val="left" w:pos="1790"/>
        </w:tabs>
        <w:spacing w:after="0" w:line="240" w:lineRule="auto"/>
        <w:jc w:val="both"/>
        <w:rPr>
          <w:b/>
          <w:highlight w:val="yellow"/>
        </w:rPr>
      </w:pPr>
    </w:p>
    <w:p w14:paraId="5917CD20" w14:textId="77777777" w:rsidR="009B1769" w:rsidRDefault="009B1769" w:rsidP="00134151">
      <w:pPr>
        <w:tabs>
          <w:tab w:val="left" w:pos="1790"/>
        </w:tabs>
        <w:spacing w:after="0" w:line="240" w:lineRule="auto"/>
        <w:jc w:val="both"/>
        <w:rPr>
          <w:b/>
          <w:highlight w:val="yellow"/>
        </w:rPr>
      </w:pPr>
    </w:p>
    <w:p w14:paraId="0B3088D3" w14:textId="77777777" w:rsidR="009B1769" w:rsidRDefault="009B1769" w:rsidP="00134151">
      <w:pPr>
        <w:tabs>
          <w:tab w:val="left" w:pos="1790"/>
        </w:tabs>
        <w:spacing w:after="0" w:line="240" w:lineRule="auto"/>
        <w:jc w:val="both"/>
        <w:rPr>
          <w:b/>
          <w:highlight w:val="yellow"/>
        </w:rPr>
      </w:pPr>
    </w:p>
    <w:p w14:paraId="23F44000" w14:textId="77777777" w:rsidR="009B1769" w:rsidRDefault="009B1769" w:rsidP="00134151">
      <w:pPr>
        <w:tabs>
          <w:tab w:val="left" w:pos="1790"/>
        </w:tabs>
        <w:spacing w:after="0" w:line="240" w:lineRule="auto"/>
        <w:jc w:val="both"/>
        <w:rPr>
          <w:b/>
          <w:highlight w:val="yellow"/>
        </w:rPr>
      </w:pPr>
    </w:p>
    <w:p w14:paraId="21A76639" w14:textId="77777777" w:rsidR="009B1769" w:rsidRDefault="009B1769" w:rsidP="00134151">
      <w:pPr>
        <w:tabs>
          <w:tab w:val="left" w:pos="1790"/>
        </w:tabs>
        <w:spacing w:after="0" w:line="240" w:lineRule="auto"/>
        <w:jc w:val="both"/>
        <w:rPr>
          <w:b/>
          <w:highlight w:val="yellow"/>
        </w:rPr>
      </w:pPr>
    </w:p>
    <w:p w14:paraId="3A1206D4" w14:textId="77777777" w:rsidR="009B1769" w:rsidRDefault="009B1769" w:rsidP="00134151">
      <w:pPr>
        <w:tabs>
          <w:tab w:val="left" w:pos="1790"/>
        </w:tabs>
        <w:spacing w:after="0" w:line="240" w:lineRule="auto"/>
        <w:jc w:val="both"/>
        <w:rPr>
          <w:b/>
          <w:highlight w:val="yellow"/>
        </w:rPr>
      </w:pPr>
    </w:p>
    <w:p w14:paraId="77AE5EC8" w14:textId="77777777" w:rsidR="009B1769" w:rsidRDefault="009B1769" w:rsidP="00134151">
      <w:pPr>
        <w:tabs>
          <w:tab w:val="left" w:pos="1790"/>
        </w:tabs>
        <w:spacing w:after="0" w:line="240" w:lineRule="auto"/>
        <w:jc w:val="both"/>
        <w:rPr>
          <w:b/>
          <w:highlight w:val="yellow"/>
        </w:rPr>
      </w:pPr>
    </w:p>
    <w:p w14:paraId="310CE27B" w14:textId="77777777" w:rsidR="009B1769" w:rsidRDefault="009B1769" w:rsidP="00134151">
      <w:pPr>
        <w:tabs>
          <w:tab w:val="left" w:pos="1790"/>
        </w:tabs>
        <w:spacing w:after="0" w:line="240" w:lineRule="auto"/>
        <w:jc w:val="both"/>
        <w:rPr>
          <w:b/>
          <w:highlight w:val="yellow"/>
        </w:rPr>
      </w:pPr>
    </w:p>
    <w:p w14:paraId="39A1F457" w14:textId="77777777" w:rsidR="009B1769" w:rsidRDefault="009B1769" w:rsidP="00134151">
      <w:pPr>
        <w:tabs>
          <w:tab w:val="left" w:pos="1790"/>
        </w:tabs>
        <w:spacing w:after="0" w:line="240" w:lineRule="auto"/>
        <w:jc w:val="both"/>
        <w:rPr>
          <w:b/>
          <w:highlight w:val="yellow"/>
        </w:rPr>
      </w:pPr>
    </w:p>
    <w:p w14:paraId="2980E6B5" w14:textId="77777777" w:rsidR="009B1769" w:rsidRDefault="009B1769" w:rsidP="00134151">
      <w:pPr>
        <w:tabs>
          <w:tab w:val="left" w:pos="1790"/>
        </w:tabs>
        <w:spacing w:after="0" w:line="240" w:lineRule="auto"/>
        <w:jc w:val="both"/>
        <w:rPr>
          <w:b/>
          <w:highlight w:val="yellow"/>
        </w:rPr>
      </w:pPr>
    </w:p>
    <w:p w14:paraId="3EF582AC" w14:textId="77777777" w:rsidR="009B1769" w:rsidRDefault="009B1769" w:rsidP="00134151">
      <w:pPr>
        <w:tabs>
          <w:tab w:val="left" w:pos="1790"/>
        </w:tabs>
        <w:spacing w:after="0" w:line="240" w:lineRule="auto"/>
        <w:jc w:val="both"/>
        <w:rPr>
          <w:b/>
          <w:highlight w:val="yellow"/>
        </w:rPr>
      </w:pPr>
    </w:p>
    <w:p w14:paraId="5F0F114F" w14:textId="77777777" w:rsidR="009B1769" w:rsidRDefault="009B1769" w:rsidP="00134151">
      <w:pPr>
        <w:tabs>
          <w:tab w:val="left" w:pos="1790"/>
        </w:tabs>
        <w:spacing w:after="0" w:line="240" w:lineRule="auto"/>
        <w:jc w:val="both"/>
        <w:rPr>
          <w:b/>
          <w:highlight w:val="yellow"/>
        </w:rPr>
      </w:pPr>
    </w:p>
    <w:p w14:paraId="1163A8BC" w14:textId="77777777" w:rsidR="009B1769" w:rsidRDefault="009B1769" w:rsidP="00134151">
      <w:pPr>
        <w:tabs>
          <w:tab w:val="left" w:pos="1790"/>
        </w:tabs>
        <w:spacing w:after="0" w:line="240" w:lineRule="auto"/>
        <w:jc w:val="both"/>
        <w:rPr>
          <w:b/>
          <w:highlight w:val="yellow"/>
        </w:rPr>
      </w:pPr>
    </w:p>
    <w:p w14:paraId="1E641195" w14:textId="77777777" w:rsidR="009B1769" w:rsidRDefault="009B1769" w:rsidP="00134151">
      <w:pPr>
        <w:tabs>
          <w:tab w:val="left" w:pos="1790"/>
        </w:tabs>
        <w:spacing w:after="0" w:line="240" w:lineRule="auto"/>
        <w:jc w:val="both"/>
        <w:rPr>
          <w:b/>
          <w:highlight w:val="yellow"/>
        </w:rPr>
      </w:pPr>
    </w:p>
    <w:p w14:paraId="1B023690" w14:textId="77777777" w:rsidR="009B1769" w:rsidRDefault="009B1769" w:rsidP="00134151">
      <w:pPr>
        <w:tabs>
          <w:tab w:val="left" w:pos="1790"/>
        </w:tabs>
        <w:spacing w:after="0" w:line="240" w:lineRule="auto"/>
        <w:jc w:val="both"/>
        <w:rPr>
          <w:b/>
          <w:highlight w:val="yellow"/>
        </w:rPr>
      </w:pPr>
    </w:p>
    <w:p w14:paraId="2F72827B" w14:textId="77777777" w:rsidR="009B1769" w:rsidRDefault="009B1769" w:rsidP="00134151">
      <w:pPr>
        <w:tabs>
          <w:tab w:val="left" w:pos="1790"/>
        </w:tabs>
        <w:spacing w:after="0" w:line="240" w:lineRule="auto"/>
        <w:jc w:val="both"/>
        <w:rPr>
          <w:b/>
          <w:highlight w:val="yellow"/>
        </w:rPr>
      </w:pPr>
    </w:p>
    <w:p w14:paraId="626C47B9" w14:textId="77777777" w:rsidR="009B1769" w:rsidRDefault="009B1769" w:rsidP="00134151">
      <w:pPr>
        <w:tabs>
          <w:tab w:val="left" w:pos="1790"/>
        </w:tabs>
        <w:spacing w:after="0" w:line="240" w:lineRule="auto"/>
        <w:jc w:val="both"/>
        <w:rPr>
          <w:b/>
          <w:highlight w:val="yellow"/>
        </w:rPr>
      </w:pPr>
    </w:p>
    <w:p w14:paraId="247DC101" w14:textId="77777777" w:rsidR="009B1769" w:rsidRDefault="009B1769" w:rsidP="00134151">
      <w:pPr>
        <w:tabs>
          <w:tab w:val="left" w:pos="1790"/>
        </w:tabs>
        <w:spacing w:after="0" w:line="240" w:lineRule="auto"/>
        <w:jc w:val="both"/>
        <w:rPr>
          <w:b/>
          <w:highlight w:val="yellow"/>
        </w:rPr>
      </w:pPr>
    </w:p>
    <w:p w14:paraId="5F9D1676" w14:textId="77777777" w:rsidR="009B1769" w:rsidRDefault="009B1769" w:rsidP="00134151">
      <w:pPr>
        <w:tabs>
          <w:tab w:val="left" w:pos="1790"/>
        </w:tabs>
        <w:spacing w:after="0" w:line="240" w:lineRule="auto"/>
        <w:jc w:val="both"/>
        <w:rPr>
          <w:b/>
          <w:highlight w:val="yellow"/>
        </w:rPr>
      </w:pPr>
    </w:p>
    <w:p w14:paraId="48FA1A72" w14:textId="579552BC" w:rsidR="005E2AAA" w:rsidRPr="007F5B8D" w:rsidRDefault="009B1769" w:rsidP="00134151">
      <w:pPr>
        <w:tabs>
          <w:tab w:val="left" w:pos="1790"/>
        </w:tabs>
        <w:spacing w:after="0" w:line="240" w:lineRule="auto"/>
        <w:jc w:val="both"/>
        <w:rPr>
          <w:b/>
        </w:rPr>
      </w:pPr>
      <w:r w:rsidRPr="007F5B8D">
        <w:rPr>
          <w:b/>
        </w:rPr>
        <w:t xml:space="preserve">3.3 </w:t>
      </w:r>
      <w:r w:rsidR="005E2AAA" w:rsidRPr="007F5B8D">
        <w:rPr>
          <w:b/>
        </w:rPr>
        <w:t>VIŠINSKA UREDITEV :</w:t>
      </w:r>
    </w:p>
    <w:p w14:paraId="3DD554E4" w14:textId="77777777" w:rsidR="005E2AAA" w:rsidRPr="007F5B8D" w:rsidRDefault="005E2AAA" w:rsidP="00134151">
      <w:pPr>
        <w:tabs>
          <w:tab w:val="left" w:pos="1790"/>
        </w:tabs>
        <w:spacing w:after="0" w:line="240" w:lineRule="auto"/>
        <w:jc w:val="both"/>
      </w:pPr>
      <w:r w:rsidRPr="007F5B8D">
        <w:t xml:space="preserve">Višinska ureditev utrjenih površin in zelenic je razvidna iz grafične priloge – višinske situacije. </w:t>
      </w:r>
    </w:p>
    <w:p w14:paraId="3C2681A0" w14:textId="77777777" w:rsidR="005E2AAA" w:rsidRPr="004D6AF9" w:rsidRDefault="005E2AAA" w:rsidP="00134151">
      <w:pPr>
        <w:tabs>
          <w:tab w:val="left" w:pos="1790"/>
        </w:tabs>
        <w:spacing w:after="0" w:line="240" w:lineRule="auto"/>
        <w:jc w:val="both"/>
        <w:rPr>
          <w:highlight w:val="yellow"/>
        </w:rPr>
      </w:pPr>
    </w:p>
    <w:p w14:paraId="2C47A5F3" w14:textId="37D3288E" w:rsidR="005E2AAA" w:rsidRPr="007F5B8D" w:rsidRDefault="009B1769" w:rsidP="00134151">
      <w:pPr>
        <w:tabs>
          <w:tab w:val="left" w:pos="1790"/>
        </w:tabs>
        <w:spacing w:after="0" w:line="240" w:lineRule="auto"/>
        <w:jc w:val="both"/>
        <w:rPr>
          <w:b/>
        </w:rPr>
      </w:pPr>
      <w:r w:rsidRPr="007F5B8D">
        <w:rPr>
          <w:b/>
        </w:rPr>
        <w:t xml:space="preserve">3.4 </w:t>
      </w:r>
      <w:r w:rsidR="005E2AAA" w:rsidRPr="007F5B8D">
        <w:rPr>
          <w:b/>
        </w:rPr>
        <w:t>ZAKOLIČBENI PODATKI :</w:t>
      </w:r>
    </w:p>
    <w:p w14:paraId="53B6386A" w14:textId="77777777" w:rsidR="005E2AAA" w:rsidRPr="007F5B8D" w:rsidRDefault="005E2AAA" w:rsidP="00134151">
      <w:pPr>
        <w:tabs>
          <w:tab w:val="left" w:pos="1790"/>
        </w:tabs>
        <w:spacing w:after="0" w:line="240" w:lineRule="auto"/>
        <w:jc w:val="both"/>
      </w:pPr>
      <w:r w:rsidRPr="007F5B8D">
        <w:t>Za objekt  so podane zakoličbene točke v koordinatnem sistemu državne mreže (ETRS). Točke so razvidne iz situacije zakoličbe in priložene tabele zakoličbenih točk.</w:t>
      </w:r>
    </w:p>
    <w:p w14:paraId="109F0BE2" w14:textId="77777777" w:rsidR="00097F4B" w:rsidRPr="004D6AF9" w:rsidRDefault="00097F4B" w:rsidP="00D9195B">
      <w:pPr>
        <w:jc w:val="both"/>
        <w:rPr>
          <w:highlight w:val="yellow"/>
        </w:rPr>
      </w:pPr>
    </w:p>
    <w:tbl>
      <w:tblPr>
        <w:tblW w:w="43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60"/>
        <w:gridCol w:w="1480"/>
        <w:gridCol w:w="1540"/>
      </w:tblGrid>
      <w:tr w:rsidR="005E2AAA" w:rsidRPr="004D6AF9" w14:paraId="13137E1C" w14:textId="77777777" w:rsidTr="00F83860">
        <w:trPr>
          <w:trHeight w:val="255"/>
        </w:trPr>
        <w:tc>
          <w:tcPr>
            <w:tcW w:w="4380" w:type="dxa"/>
            <w:gridSpan w:val="3"/>
            <w:shd w:val="clear" w:color="auto" w:fill="auto"/>
            <w:noWrap/>
            <w:vAlign w:val="bottom"/>
          </w:tcPr>
          <w:p w14:paraId="40979A9E" w14:textId="56E75D8B" w:rsidR="005E2AAA" w:rsidRPr="007F5B8D" w:rsidRDefault="005E2AAA" w:rsidP="00F83860">
            <w:pPr>
              <w:tabs>
                <w:tab w:val="left" w:pos="1790"/>
              </w:tabs>
              <w:spacing w:after="0" w:line="240" w:lineRule="auto"/>
              <w:rPr>
                <w:b/>
              </w:rPr>
            </w:pPr>
            <w:r w:rsidRPr="007F5B8D">
              <w:rPr>
                <w:b/>
              </w:rPr>
              <w:t xml:space="preserve">Točke </w:t>
            </w:r>
            <w:r w:rsidR="007F5B8D" w:rsidRPr="007F5B8D">
              <w:rPr>
                <w:b/>
              </w:rPr>
              <w:t>zakoličbe</w:t>
            </w:r>
          </w:p>
        </w:tc>
      </w:tr>
      <w:tr w:rsidR="005E2AAA" w:rsidRPr="004D6AF9" w14:paraId="35FE433A" w14:textId="77777777" w:rsidTr="00F83860">
        <w:trPr>
          <w:trHeight w:val="255"/>
        </w:trPr>
        <w:tc>
          <w:tcPr>
            <w:tcW w:w="1360" w:type="dxa"/>
            <w:shd w:val="clear" w:color="auto" w:fill="auto"/>
            <w:noWrap/>
            <w:vAlign w:val="bottom"/>
          </w:tcPr>
          <w:p w14:paraId="6DD9C26C" w14:textId="77777777" w:rsidR="005E2AAA" w:rsidRPr="007F5B8D" w:rsidRDefault="005E2AAA" w:rsidP="00F83860">
            <w:pPr>
              <w:tabs>
                <w:tab w:val="left" w:pos="1790"/>
              </w:tabs>
              <w:spacing w:after="0" w:line="240" w:lineRule="auto"/>
            </w:pPr>
            <w:r w:rsidRPr="007F5B8D">
              <w:t>Oznaka</w:t>
            </w:r>
          </w:p>
        </w:tc>
        <w:tc>
          <w:tcPr>
            <w:tcW w:w="1480" w:type="dxa"/>
            <w:shd w:val="clear" w:color="auto" w:fill="auto"/>
            <w:noWrap/>
            <w:vAlign w:val="bottom"/>
          </w:tcPr>
          <w:p w14:paraId="5604A9A9" w14:textId="77777777" w:rsidR="005E2AAA" w:rsidRPr="007F5B8D" w:rsidRDefault="005E2AAA" w:rsidP="00F83860">
            <w:pPr>
              <w:tabs>
                <w:tab w:val="left" w:pos="1790"/>
              </w:tabs>
              <w:spacing w:after="0" w:line="240" w:lineRule="auto"/>
            </w:pPr>
            <w:r w:rsidRPr="007F5B8D">
              <w:t>Y</w:t>
            </w:r>
          </w:p>
        </w:tc>
        <w:tc>
          <w:tcPr>
            <w:tcW w:w="1540" w:type="dxa"/>
            <w:shd w:val="clear" w:color="auto" w:fill="auto"/>
            <w:noWrap/>
            <w:vAlign w:val="bottom"/>
          </w:tcPr>
          <w:p w14:paraId="0BED9F20" w14:textId="77777777" w:rsidR="005E2AAA" w:rsidRPr="007F5B8D" w:rsidRDefault="005E2AAA" w:rsidP="00F83860">
            <w:pPr>
              <w:tabs>
                <w:tab w:val="left" w:pos="1790"/>
              </w:tabs>
              <w:spacing w:after="0" w:line="240" w:lineRule="auto"/>
            </w:pPr>
            <w:r w:rsidRPr="007F5B8D">
              <w:t>X</w:t>
            </w:r>
          </w:p>
        </w:tc>
      </w:tr>
      <w:tr w:rsidR="005E2AAA" w:rsidRPr="004D6AF9" w14:paraId="252D5A76" w14:textId="77777777" w:rsidTr="00F83860">
        <w:trPr>
          <w:trHeight w:val="255"/>
        </w:trPr>
        <w:tc>
          <w:tcPr>
            <w:tcW w:w="1360" w:type="dxa"/>
            <w:shd w:val="clear" w:color="auto" w:fill="auto"/>
            <w:noWrap/>
            <w:vAlign w:val="bottom"/>
          </w:tcPr>
          <w:p w14:paraId="7665CF2D" w14:textId="3DC339F0" w:rsidR="005E2AAA" w:rsidRPr="004865D6" w:rsidRDefault="00181640" w:rsidP="00F83860">
            <w:pPr>
              <w:tabs>
                <w:tab w:val="left" w:pos="1790"/>
              </w:tabs>
              <w:spacing w:after="0" w:line="240" w:lineRule="auto"/>
            </w:pPr>
            <w:r w:rsidRPr="004865D6">
              <w:t>T1</w:t>
            </w:r>
          </w:p>
        </w:tc>
        <w:tc>
          <w:tcPr>
            <w:tcW w:w="1480" w:type="dxa"/>
            <w:shd w:val="clear" w:color="auto" w:fill="auto"/>
            <w:noWrap/>
            <w:vAlign w:val="bottom"/>
          </w:tcPr>
          <w:p w14:paraId="3AC9D9A6" w14:textId="402B1800" w:rsidR="005E2AAA" w:rsidRPr="004865D6" w:rsidRDefault="004865D6" w:rsidP="00F83860">
            <w:pPr>
              <w:tabs>
                <w:tab w:val="left" w:pos="1790"/>
              </w:tabs>
              <w:spacing w:after="0" w:line="240" w:lineRule="auto"/>
            </w:pPr>
            <w:r>
              <w:t>462851,136</w:t>
            </w:r>
          </w:p>
        </w:tc>
        <w:tc>
          <w:tcPr>
            <w:tcW w:w="1540" w:type="dxa"/>
            <w:shd w:val="clear" w:color="auto" w:fill="auto"/>
            <w:noWrap/>
            <w:vAlign w:val="bottom"/>
          </w:tcPr>
          <w:p w14:paraId="6CAF8926" w14:textId="77794AB9" w:rsidR="005E2AAA" w:rsidRPr="004865D6" w:rsidRDefault="004865D6" w:rsidP="00F83860">
            <w:pPr>
              <w:tabs>
                <w:tab w:val="left" w:pos="1790"/>
              </w:tabs>
              <w:spacing w:after="0" w:line="240" w:lineRule="auto"/>
            </w:pPr>
            <w:r>
              <w:t>102795,720</w:t>
            </w:r>
          </w:p>
        </w:tc>
      </w:tr>
      <w:tr w:rsidR="005E2AAA" w:rsidRPr="004D6AF9" w14:paraId="7FCC5E25" w14:textId="77777777" w:rsidTr="00F83860">
        <w:trPr>
          <w:trHeight w:val="255"/>
        </w:trPr>
        <w:tc>
          <w:tcPr>
            <w:tcW w:w="1360" w:type="dxa"/>
            <w:shd w:val="clear" w:color="auto" w:fill="auto"/>
            <w:noWrap/>
            <w:vAlign w:val="bottom"/>
          </w:tcPr>
          <w:p w14:paraId="57F42AD2" w14:textId="3864F976" w:rsidR="005E2AAA" w:rsidRPr="004865D6" w:rsidRDefault="00181640" w:rsidP="00F83860">
            <w:pPr>
              <w:tabs>
                <w:tab w:val="left" w:pos="1790"/>
              </w:tabs>
              <w:spacing w:after="0" w:line="240" w:lineRule="auto"/>
            </w:pPr>
            <w:r w:rsidRPr="004865D6">
              <w:t>T2</w:t>
            </w:r>
          </w:p>
        </w:tc>
        <w:tc>
          <w:tcPr>
            <w:tcW w:w="1480" w:type="dxa"/>
            <w:shd w:val="clear" w:color="auto" w:fill="auto"/>
            <w:noWrap/>
            <w:vAlign w:val="bottom"/>
          </w:tcPr>
          <w:p w14:paraId="4D1B9ED8" w14:textId="78B52CB4" w:rsidR="005E2AAA" w:rsidRPr="004865D6" w:rsidRDefault="004865D6" w:rsidP="00F83860">
            <w:pPr>
              <w:tabs>
                <w:tab w:val="left" w:pos="1790"/>
              </w:tabs>
              <w:spacing w:after="0" w:line="240" w:lineRule="auto"/>
            </w:pPr>
            <w:r>
              <w:t>462851,439</w:t>
            </w:r>
          </w:p>
        </w:tc>
        <w:tc>
          <w:tcPr>
            <w:tcW w:w="1540" w:type="dxa"/>
            <w:shd w:val="clear" w:color="auto" w:fill="auto"/>
            <w:noWrap/>
            <w:vAlign w:val="bottom"/>
          </w:tcPr>
          <w:p w14:paraId="37A9952B" w14:textId="2AC5DB96" w:rsidR="005E2AAA" w:rsidRPr="004865D6" w:rsidRDefault="004865D6" w:rsidP="00F83860">
            <w:pPr>
              <w:tabs>
                <w:tab w:val="left" w:pos="1790"/>
              </w:tabs>
              <w:spacing w:after="0" w:line="240" w:lineRule="auto"/>
            </w:pPr>
            <w:r>
              <w:t>102790,727</w:t>
            </w:r>
          </w:p>
        </w:tc>
      </w:tr>
      <w:tr w:rsidR="005E2AAA" w:rsidRPr="004D6AF9" w14:paraId="0BE20F73" w14:textId="77777777" w:rsidTr="00F83860">
        <w:trPr>
          <w:trHeight w:val="255"/>
        </w:trPr>
        <w:tc>
          <w:tcPr>
            <w:tcW w:w="1360" w:type="dxa"/>
            <w:shd w:val="clear" w:color="auto" w:fill="auto"/>
            <w:noWrap/>
            <w:vAlign w:val="bottom"/>
          </w:tcPr>
          <w:p w14:paraId="5E44B53D" w14:textId="7A47AD2F" w:rsidR="005E2AAA" w:rsidRPr="004865D6" w:rsidRDefault="00181640" w:rsidP="00F83860">
            <w:pPr>
              <w:tabs>
                <w:tab w:val="left" w:pos="1790"/>
              </w:tabs>
              <w:spacing w:after="0" w:line="240" w:lineRule="auto"/>
            </w:pPr>
            <w:r w:rsidRPr="004865D6">
              <w:t>T3</w:t>
            </w:r>
          </w:p>
        </w:tc>
        <w:tc>
          <w:tcPr>
            <w:tcW w:w="1480" w:type="dxa"/>
            <w:shd w:val="clear" w:color="auto" w:fill="auto"/>
            <w:noWrap/>
            <w:vAlign w:val="bottom"/>
          </w:tcPr>
          <w:p w14:paraId="0CE9D27C" w14:textId="7B7AAC53" w:rsidR="005E2AAA" w:rsidRPr="004865D6" w:rsidRDefault="004865D6" w:rsidP="00F83860">
            <w:pPr>
              <w:tabs>
                <w:tab w:val="left" w:pos="1790"/>
              </w:tabs>
              <w:spacing w:after="0" w:line="240" w:lineRule="auto"/>
            </w:pPr>
            <w:r>
              <w:t>462851,739</w:t>
            </w:r>
          </w:p>
        </w:tc>
        <w:tc>
          <w:tcPr>
            <w:tcW w:w="1540" w:type="dxa"/>
            <w:shd w:val="clear" w:color="auto" w:fill="auto"/>
            <w:noWrap/>
            <w:vAlign w:val="bottom"/>
          </w:tcPr>
          <w:p w14:paraId="013C930D" w14:textId="3B02ED5E" w:rsidR="005E2AAA" w:rsidRPr="004865D6" w:rsidRDefault="004865D6" w:rsidP="00F83860">
            <w:pPr>
              <w:tabs>
                <w:tab w:val="left" w:pos="1790"/>
              </w:tabs>
              <w:spacing w:after="0" w:line="240" w:lineRule="auto"/>
            </w:pPr>
            <w:r>
              <w:t>102784,735</w:t>
            </w:r>
          </w:p>
        </w:tc>
      </w:tr>
      <w:tr w:rsidR="005E2AAA" w:rsidRPr="004D6AF9" w14:paraId="3526A56E" w14:textId="77777777" w:rsidTr="00F83860">
        <w:trPr>
          <w:trHeight w:val="255"/>
        </w:trPr>
        <w:tc>
          <w:tcPr>
            <w:tcW w:w="1360" w:type="dxa"/>
            <w:shd w:val="clear" w:color="auto" w:fill="auto"/>
            <w:noWrap/>
            <w:vAlign w:val="bottom"/>
          </w:tcPr>
          <w:p w14:paraId="7A776B51" w14:textId="68A5A4B2" w:rsidR="005E2AAA" w:rsidRPr="004865D6" w:rsidRDefault="00181640" w:rsidP="00F83860">
            <w:pPr>
              <w:tabs>
                <w:tab w:val="left" w:pos="1790"/>
              </w:tabs>
              <w:spacing w:after="0" w:line="240" w:lineRule="auto"/>
            </w:pPr>
            <w:r w:rsidRPr="004865D6">
              <w:t>T4</w:t>
            </w:r>
          </w:p>
        </w:tc>
        <w:tc>
          <w:tcPr>
            <w:tcW w:w="1480" w:type="dxa"/>
            <w:shd w:val="clear" w:color="auto" w:fill="auto"/>
            <w:noWrap/>
            <w:vAlign w:val="bottom"/>
          </w:tcPr>
          <w:p w14:paraId="525D0523" w14:textId="65F75B93" w:rsidR="005E2AAA" w:rsidRPr="004865D6" w:rsidRDefault="004865D6" w:rsidP="00F83860">
            <w:pPr>
              <w:tabs>
                <w:tab w:val="left" w:pos="1790"/>
              </w:tabs>
              <w:spacing w:after="0" w:line="240" w:lineRule="auto"/>
            </w:pPr>
            <w:r>
              <w:t>462852,155</w:t>
            </w:r>
          </w:p>
        </w:tc>
        <w:tc>
          <w:tcPr>
            <w:tcW w:w="1540" w:type="dxa"/>
            <w:shd w:val="clear" w:color="auto" w:fill="auto"/>
            <w:noWrap/>
            <w:vAlign w:val="bottom"/>
          </w:tcPr>
          <w:p w14:paraId="559AF7F0" w14:textId="6D8FC1A7" w:rsidR="005E2AAA" w:rsidRPr="004865D6" w:rsidRDefault="004865D6" w:rsidP="00F83860">
            <w:pPr>
              <w:tabs>
                <w:tab w:val="left" w:pos="1790"/>
              </w:tabs>
              <w:spacing w:after="0" w:line="240" w:lineRule="auto"/>
            </w:pPr>
            <w:r>
              <w:t>102777.749</w:t>
            </w:r>
          </w:p>
        </w:tc>
      </w:tr>
      <w:tr w:rsidR="005E2AAA" w:rsidRPr="004D6AF9" w14:paraId="7A80A380" w14:textId="77777777" w:rsidTr="00F83860">
        <w:trPr>
          <w:trHeight w:val="255"/>
        </w:trPr>
        <w:tc>
          <w:tcPr>
            <w:tcW w:w="1360" w:type="dxa"/>
            <w:shd w:val="clear" w:color="auto" w:fill="auto"/>
            <w:noWrap/>
            <w:vAlign w:val="bottom"/>
          </w:tcPr>
          <w:p w14:paraId="26A52E60" w14:textId="2AB1C84C" w:rsidR="005E2AAA" w:rsidRPr="004865D6" w:rsidRDefault="00181640" w:rsidP="00F83860">
            <w:pPr>
              <w:tabs>
                <w:tab w:val="left" w:pos="1790"/>
              </w:tabs>
              <w:spacing w:after="0" w:line="240" w:lineRule="auto"/>
            </w:pPr>
            <w:r w:rsidRPr="004865D6">
              <w:t>T5</w:t>
            </w:r>
          </w:p>
        </w:tc>
        <w:tc>
          <w:tcPr>
            <w:tcW w:w="1480" w:type="dxa"/>
            <w:shd w:val="clear" w:color="auto" w:fill="auto"/>
            <w:noWrap/>
            <w:vAlign w:val="bottom"/>
          </w:tcPr>
          <w:p w14:paraId="29F0E24E" w14:textId="16FAF1D3" w:rsidR="005E2AAA" w:rsidRPr="004865D6" w:rsidRDefault="004865D6" w:rsidP="00F83860">
            <w:pPr>
              <w:tabs>
                <w:tab w:val="left" w:pos="1790"/>
              </w:tabs>
              <w:spacing w:after="0" w:line="240" w:lineRule="auto"/>
            </w:pPr>
            <w:r>
              <w:t>462877,207</w:t>
            </w:r>
          </w:p>
        </w:tc>
        <w:tc>
          <w:tcPr>
            <w:tcW w:w="1540" w:type="dxa"/>
            <w:shd w:val="clear" w:color="auto" w:fill="auto"/>
            <w:noWrap/>
            <w:vAlign w:val="bottom"/>
          </w:tcPr>
          <w:p w14:paraId="1926A47A" w14:textId="468A41F8" w:rsidR="005E2AAA" w:rsidRPr="004865D6" w:rsidRDefault="004865D6" w:rsidP="00F83860">
            <w:pPr>
              <w:tabs>
                <w:tab w:val="left" w:pos="1790"/>
              </w:tabs>
              <w:spacing w:after="0" w:line="240" w:lineRule="auto"/>
            </w:pPr>
            <w:r>
              <w:t>102779,239</w:t>
            </w:r>
          </w:p>
        </w:tc>
      </w:tr>
      <w:tr w:rsidR="007F5B8D" w:rsidRPr="004D6AF9" w14:paraId="61460363" w14:textId="77777777" w:rsidTr="00F83860">
        <w:trPr>
          <w:trHeight w:val="255"/>
        </w:trPr>
        <w:tc>
          <w:tcPr>
            <w:tcW w:w="1360" w:type="dxa"/>
            <w:shd w:val="clear" w:color="auto" w:fill="auto"/>
            <w:noWrap/>
            <w:vAlign w:val="bottom"/>
          </w:tcPr>
          <w:p w14:paraId="6115B434" w14:textId="09C263C1" w:rsidR="007F5B8D" w:rsidRPr="004865D6" w:rsidRDefault="00181640" w:rsidP="00F83860">
            <w:pPr>
              <w:tabs>
                <w:tab w:val="left" w:pos="1790"/>
              </w:tabs>
              <w:spacing w:after="0" w:line="240" w:lineRule="auto"/>
            </w:pPr>
            <w:r w:rsidRPr="004865D6">
              <w:t>T6</w:t>
            </w:r>
          </w:p>
        </w:tc>
        <w:tc>
          <w:tcPr>
            <w:tcW w:w="1480" w:type="dxa"/>
            <w:shd w:val="clear" w:color="auto" w:fill="auto"/>
            <w:noWrap/>
            <w:vAlign w:val="bottom"/>
          </w:tcPr>
          <w:p w14:paraId="18AF2A86" w14:textId="6F7F4EBC" w:rsidR="007F5B8D" w:rsidRPr="004865D6" w:rsidRDefault="004865D6" w:rsidP="00F83860">
            <w:pPr>
              <w:tabs>
                <w:tab w:val="left" w:pos="1790"/>
              </w:tabs>
              <w:spacing w:after="0" w:line="240" w:lineRule="auto"/>
            </w:pPr>
            <w:r>
              <w:t>462907,111</w:t>
            </w:r>
          </w:p>
        </w:tc>
        <w:tc>
          <w:tcPr>
            <w:tcW w:w="1540" w:type="dxa"/>
            <w:shd w:val="clear" w:color="auto" w:fill="auto"/>
            <w:noWrap/>
            <w:vAlign w:val="bottom"/>
          </w:tcPr>
          <w:p w14:paraId="12FF2548" w14:textId="3CA7E955" w:rsidR="007F5B8D" w:rsidRPr="004865D6" w:rsidRDefault="004865D6" w:rsidP="00F83860">
            <w:pPr>
              <w:tabs>
                <w:tab w:val="left" w:pos="1790"/>
              </w:tabs>
              <w:spacing w:after="0" w:line="240" w:lineRule="auto"/>
            </w:pPr>
            <w:r>
              <w:t>102807,626</w:t>
            </w:r>
          </w:p>
        </w:tc>
      </w:tr>
      <w:tr w:rsidR="007F5B8D" w:rsidRPr="004D6AF9" w14:paraId="2EB8582B" w14:textId="77777777" w:rsidTr="00F83860">
        <w:trPr>
          <w:trHeight w:val="255"/>
        </w:trPr>
        <w:tc>
          <w:tcPr>
            <w:tcW w:w="1360" w:type="dxa"/>
            <w:shd w:val="clear" w:color="auto" w:fill="auto"/>
            <w:noWrap/>
            <w:vAlign w:val="bottom"/>
          </w:tcPr>
          <w:p w14:paraId="55FCCAB3" w14:textId="32D4C209" w:rsidR="007F5B8D" w:rsidRPr="004865D6" w:rsidRDefault="00181640" w:rsidP="00F83860">
            <w:pPr>
              <w:tabs>
                <w:tab w:val="left" w:pos="1790"/>
              </w:tabs>
              <w:spacing w:after="0" w:line="240" w:lineRule="auto"/>
            </w:pPr>
            <w:r w:rsidRPr="004865D6">
              <w:t>T7</w:t>
            </w:r>
          </w:p>
        </w:tc>
        <w:tc>
          <w:tcPr>
            <w:tcW w:w="1480" w:type="dxa"/>
            <w:shd w:val="clear" w:color="auto" w:fill="auto"/>
            <w:noWrap/>
            <w:vAlign w:val="bottom"/>
          </w:tcPr>
          <w:p w14:paraId="5DF917C8" w14:textId="35B4F5D0" w:rsidR="007F5B8D" w:rsidRPr="004865D6" w:rsidRDefault="004865D6" w:rsidP="00F83860">
            <w:pPr>
              <w:tabs>
                <w:tab w:val="left" w:pos="1790"/>
              </w:tabs>
              <w:spacing w:after="0" w:line="240" w:lineRule="auto"/>
            </w:pPr>
            <w:r>
              <w:t>462908,437</w:t>
            </w:r>
          </w:p>
        </w:tc>
        <w:tc>
          <w:tcPr>
            <w:tcW w:w="1540" w:type="dxa"/>
            <w:shd w:val="clear" w:color="auto" w:fill="auto"/>
            <w:noWrap/>
            <w:vAlign w:val="bottom"/>
          </w:tcPr>
          <w:p w14:paraId="38123CEE" w14:textId="33BD81CA" w:rsidR="007F5B8D" w:rsidRPr="004865D6" w:rsidRDefault="004865D6" w:rsidP="00F83860">
            <w:pPr>
              <w:tabs>
                <w:tab w:val="left" w:pos="1790"/>
              </w:tabs>
              <w:spacing w:after="0" w:line="240" w:lineRule="auto"/>
            </w:pPr>
            <w:r>
              <w:t>102785,265</w:t>
            </w:r>
          </w:p>
        </w:tc>
      </w:tr>
      <w:tr w:rsidR="007F5B8D" w:rsidRPr="004D6AF9" w14:paraId="0D3AEE0D" w14:textId="77777777" w:rsidTr="00F83860">
        <w:trPr>
          <w:trHeight w:val="255"/>
        </w:trPr>
        <w:tc>
          <w:tcPr>
            <w:tcW w:w="1360" w:type="dxa"/>
            <w:shd w:val="clear" w:color="auto" w:fill="auto"/>
            <w:noWrap/>
            <w:vAlign w:val="bottom"/>
          </w:tcPr>
          <w:p w14:paraId="711B3E10" w14:textId="43CBA706" w:rsidR="007F5B8D" w:rsidRPr="004865D6" w:rsidRDefault="00181640" w:rsidP="00F83860">
            <w:pPr>
              <w:tabs>
                <w:tab w:val="left" w:pos="1790"/>
              </w:tabs>
              <w:spacing w:after="0" w:line="240" w:lineRule="auto"/>
            </w:pPr>
            <w:r w:rsidRPr="004865D6">
              <w:t>T8</w:t>
            </w:r>
          </w:p>
        </w:tc>
        <w:tc>
          <w:tcPr>
            <w:tcW w:w="1480" w:type="dxa"/>
            <w:shd w:val="clear" w:color="auto" w:fill="auto"/>
            <w:noWrap/>
            <w:vAlign w:val="bottom"/>
          </w:tcPr>
          <w:p w14:paraId="3D28E0DA" w14:textId="687AF1FC" w:rsidR="007F5B8D" w:rsidRPr="004865D6" w:rsidRDefault="004865D6" w:rsidP="00F83860">
            <w:pPr>
              <w:tabs>
                <w:tab w:val="left" w:pos="1790"/>
              </w:tabs>
              <w:spacing w:after="0" w:line="240" w:lineRule="auto"/>
            </w:pPr>
            <w:r>
              <w:t>462912,535</w:t>
            </w:r>
          </w:p>
        </w:tc>
        <w:tc>
          <w:tcPr>
            <w:tcW w:w="1540" w:type="dxa"/>
            <w:shd w:val="clear" w:color="auto" w:fill="auto"/>
            <w:noWrap/>
            <w:vAlign w:val="bottom"/>
          </w:tcPr>
          <w:p w14:paraId="6446DA8B" w14:textId="20C52E35" w:rsidR="007F5B8D" w:rsidRPr="004865D6" w:rsidRDefault="004865D6" w:rsidP="00F83860">
            <w:pPr>
              <w:tabs>
                <w:tab w:val="left" w:pos="1790"/>
              </w:tabs>
              <w:spacing w:after="0" w:line="240" w:lineRule="auto"/>
            </w:pPr>
            <w:r>
              <w:t>102782,728</w:t>
            </w:r>
          </w:p>
        </w:tc>
      </w:tr>
      <w:tr w:rsidR="007F5B8D" w:rsidRPr="004D6AF9" w14:paraId="20620370" w14:textId="77777777" w:rsidTr="00F83860">
        <w:trPr>
          <w:trHeight w:val="255"/>
        </w:trPr>
        <w:tc>
          <w:tcPr>
            <w:tcW w:w="1360" w:type="dxa"/>
            <w:shd w:val="clear" w:color="auto" w:fill="auto"/>
            <w:noWrap/>
            <w:vAlign w:val="bottom"/>
          </w:tcPr>
          <w:p w14:paraId="28CB1D40" w14:textId="056F9570" w:rsidR="007F5B8D" w:rsidRPr="004865D6" w:rsidRDefault="00181640" w:rsidP="00F83860">
            <w:pPr>
              <w:tabs>
                <w:tab w:val="left" w:pos="1790"/>
              </w:tabs>
              <w:spacing w:after="0" w:line="240" w:lineRule="auto"/>
            </w:pPr>
            <w:r w:rsidRPr="004865D6">
              <w:t>T9</w:t>
            </w:r>
          </w:p>
        </w:tc>
        <w:tc>
          <w:tcPr>
            <w:tcW w:w="1480" w:type="dxa"/>
            <w:shd w:val="clear" w:color="auto" w:fill="auto"/>
            <w:noWrap/>
            <w:vAlign w:val="bottom"/>
          </w:tcPr>
          <w:p w14:paraId="132DE064" w14:textId="20033AD3" w:rsidR="007F5B8D" w:rsidRPr="004865D6" w:rsidRDefault="004865D6" w:rsidP="00F83860">
            <w:pPr>
              <w:tabs>
                <w:tab w:val="left" w:pos="1790"/>
              </w:tabs>
              <w:spacing w:after="0" w:line="240" w:lineRule="auto"/>
            </w:pPr>
            <w:r>
              <w:t>462940,415</w:t>
            </w:r>
          </w:p>
        </w:tc>
        <w:tc>
          <w:tcPr>
            <w:tcW w:w="1540" w:type="dxa"/>
            <w:shd w:val="clear" w:color="auto" w:fill="auto"/>
            <w:noWrap/>
            <w:vAlign w:val="bottom"/>
          </w:tcPr>
          <w:p w14:paraId="62062262" w14:textId="4F1996C6" w:rsidR="007F5B8D" w:rsidRPr="004865D6" w:rsidRDefault="004865D6" w:rsidP="00F83860">
            <w:pPr>
              <w:tabs>
                <w:tab w:val="left" w:pos="1790"/>
              </w:tabs>
              <w:spacing w:after="0" w:line="240" w:lineRule="auto"/>
            </w:pPr>
            <w:r>
              <w:t>102776,365</w:t>
            </w:r>
          </w:p>
        </w:tc>
      </w:tr>
      <w:tr w:rsidR="007F5B8D" w:rsidRPr="004D6AF9" w14:paraId="3FA8AF83" w14:textId="77777777" w:rsidTr="00F83860">
        <w:trPr>
          <w:trHeight w:val="255"/>
        </w:trPr>
        <w:tc>
          <w:tcPr>
            <w:tcW w:w="1360" w:type="dxa"/>
            <w:shd w:val="clear" w:color="auto" w:fill="auto"/>
            <w:noWrap/>
            <w:vAlign w:val="bottom"/>
          </w:tcPr>
          <w:p w14:paraId="6B2AA080" w14:textId="1FACB3AB" w:rsidR="007F5B8D" w:rsidRPr="004865D6" w:rsidRDefault="00181640" w:rsidP="00F83860">
            <w:pPr>
              <w:tabs>
                <w:tab w:val="left" w:pos="1790"/>
              </w:tabs>
              <w:spacing w:after="0" w:line="240" w:lineRule="auto"/>
            </w:pPr>
            <w:r w:rsidRPr="004865D6">
              <w:t>T10</w:t>
            </w:r>
          </w:p>
        </w:tc>
        <w:tc>
          <w:tcPr>
            <w:tcW w:w="1480" w:type="dxa"/>
            <w:shd w:val="clear" w:color="auto" w:fill="auto"/>
            <w:noWrap/>
            <w:vAlign w:val="bottom"/>
          </w:tcPr>
          <w:p w14:paraId="5D5C2CE8" w14:textId="1F165337" w:rsidR="007F5B8D" w:rsidRPr="004865D6" w:rsidRDefault="004865D6" w:rsidP="00F83860">
            <w:pPr>
              <w:tabs>
                <w:tab w:val="left" w:pos="1790"/>
              </w:tabs>
              <w:spacing w:after="0" w:line="240" w:lineRule="auto"/>
            </w:pPr>
            <w:r>
              <w:t>462941,260</w:t>
            </w:r>
          </w:p>
        </w:tc>
        <w:tc>
          <w:tcPr>
            <w:tcW w:w="1540" w:type="dxa"/>
            <w:shd w:val="clear" w:color="auto" w:fill="auto"/>
            <w:noWrap/>
            <w:vAlign w:val="bottom"/>
          </w:tcPr>
          <w:p w14:paraId="3433BB64" w14:textId="16B9E103" w:rsidR="007F5B8D" w:rsidRPr="004865D6" w:rsidRDefault="004865D6" w:rsidP="00F83860">
            <w:pPr>
              <w:tabs>
                <w:tab w:val="left" w:pos="1790"/>
              </w:tabs>
              <w:spacing w:after="0" w:line="240" w:lineRule="auto"/>
            </w:pPr>
            <w:r>
              <w:t>102780,070</w:t>
            </w:r>
          </w:p>
        </w:tc>
      </w:tr>
      <w:tr w:rsidR="00181640" w:rsidRPr="004D6AF9" w14:paraId="6F6C1331" w14:textId="77777777" w:rsidTr="00F83860">
        <w:trPr>
          <w:trHeight w:val="255"/>
        </w:trPr>
        <w:tc>
          <w:tcPr>
            <w:tcW w:w="1360" w:type="dxa"/>
            <w:shd w:val="clear" w:color="auto" w:fill="auto"/>
            <w:noWrap/>
            <w:vAlign w:val="bottom"/>
          </w:tcPr>
          <w:p w14:paraId="2E9900EE" w14:textId="08E64108" w:rsidR="00181640" w:rsidRPr="004865D6" w:rsidRDefault="00181640" w:rsidP="00F83860">
            <w:pPr>
              <w:tabs>
                <w:tab w:val="left" w:pos="1790"/>
              </w:tabs>
              <w:spacing w:after="0" w:line="240" w:lineRule="auto"/>
            </w:pPr>
            <w:r w:rsidRPr="004865D6">
              <w:t>T11</w:t>
            </w:r>
          </w:p>
        </w:tc>
        <w:tc>
          <w:tcPr>
            <w:tcW w:w="1480" w:type="dxa"/>
            <w:shd w:val="clear" w:color="auto" w:fill="auto"/>
            <w:noWrap/>
            <w:vAlign w:val="bottom"/>
          </w:tcPr>
          <w:p w14:paraId="3EC57085" w14:textId="79BCCCAE" w:rsidR="00181640" w:rsidRPr="004865D6" w:rsidRDefault="004865D6" w:rsidP="00F83860">
            <w:pPr>
              <w:tabs>
                <w:tab w:val="left" w:pos="1790"/>
              </w:tabs>
              <w:spacing w:after="0" w:line="240" w:lineRule="auto"/>
            </w:pPr>
            <w:r>
              <w:t>462916,423</w:t>
            </w:r>
          </w:p>
        </w:tc>
        <w:tc>
          <w:tcPr>
            <w:tcW w:w="1540" w:type="dxa"/>
            <w:shd w:val="clear" w:color="auto" w:fill="auto"/>
            <w:noWrap/>
            <w:vAlign w:val="bottom"/>
          </w:tcPr>
          <w:p w14:paraId="377A71CA" w14:textId="62C1D50A" w:rsidR="00181640" w:rsidRPr="004865D6" w:rsidRDefault="004865D6" w:rsidP="00F83860">
            <w:pPr>
              <w:tabs>
                <w:tab w:val="left" w:pos="1790"/>
              </w:tabs>
              <w:spacing w:after="0" w:line="240" w:lineRule="auto"/>
            </w:pPr>
            <w:r>
              <w:t>102785,739</w:t>
            </w:r>
          </w:p>
        </w:tc>
      </w:tr>
      <w:tr w:rsidR="00181640" w:rsidRPr="004D6AF9" w14:paraId="73365AFC" w14:textId="77777777" w:rsidTr="00F83860">
        <w:trPr>
          <w:trHeight w:val="255"/>
        </w:trPr>
        <w:tc>
          <w:tcPr>
            <w:tcW w:w="1360" w:type="dxa"/>
            <w:shd w:val="clear" w:color="auto" w:fill="auto"/>
            <w:noWrap/>
            <w:vAlign w:val="bottom"/>
          </w:tcPr>
          <w:p w14:paraId="20294393" w14:textId="2A6272DC" w:rsidR="00181640" w:rsidRPr="004865D6" w:rsidRDefault="00181640" w:rsidP="00F83860">
            <w:pPr>
              <w:tabs>
                <w:tab w:val="left" w:pos="1790"/>
              </w:tabs>
              <w:spacing w:after="0" w:line="240" w:lineRule="auto"/>
            </w:pPr>
            <w:r w:rsidRPr="004865D6">
              <w:t>T12</w:t>
            </w:r>
          </w:p>
        </w:tc>
        <w:tc>
          <w:tcPr>
            <w:tcW w:w="1480" w:type="dxa"/>
            <w:shd w:val="clear" w:color="auto" w:fill="auto"/>
            <w:noWrap/>
            <w:vAlign w:val="bottom"/>
          </w:tcPr>
          <w:p w14:paraId="6A123325" w14:textId="2D98F5F6" w:rsidR="00181640" w:rsidRPr="004865D6" w:rsidRDefault="004865D6" w:rsidP="00F83860">
            <w:pPr>
              <w:tabs>
                <w:tab w:val="left" w:pos="1790"/>
              </w:tabs>
              <w:spacing w:after="0" w:line="240" w:lineRule="auto"/>
            </w:pPr>
            <w:r>
              <w:t>462914,945</w:t>
            </w:r>
          </w:p>
        </w:tc>
        <w:tc>
          <w:tcPr>
            <w:tcW w:w="1540" w:type="dxa"/>
            <w:shd w:val="clear" w:color="auto" w:fill="auto"/>
            <w:noWrap/>
            <w:vAlign w:val="bottom"/>
          </w:tcPr>
          <w:p w14:paraId="5740FCFD" w14:textId="1BE649B9" w:rsidR="00181640" w:rsidRPr="004865D6" w:rsidRDefault="004865D6" w:rsidP="00F83860">
            <w:pPr>
              <w:tabs>
                <w:tab w:val="left" w:pos="1790"/>
              </w:tabs>
              <w:spacing w:after="0" w:line="240" w:lineRule="auto"/>
            </w:pPr>
            <w:r>
              <w:t>102810,664</w:t>
            </w:r>
          </w:p>
        </w:tc>
      </w:tr>
      <w:tr w:rsidR="00181640" w:rsidRPr="004D6AF9" w14:paraId="2B304A9F" w14:textId="77777777" w:rsidTr="00F83860">
        <w:trPr>
          <w:trHeight w:val="255"/>
        </w:trPr>
        <w:tc>
          <w:tcPr>
            <w:tcW w:w="1360" w:type="dxa"/>
            <w:shd w:val="clear" w:color="auto" w:fill="auto"/>
            <w:noWrap/>
            <w:vAlign w:val="bottom"/>
          </w:tcPr>
          <w:p w14:paraId="43FFDBCC" w14:textId="07EB20F7" w:rsidR="00181640" w:rsidRPr="004865D6" w:rsidRDefault="00181640" w:rsidP="00F83860">
            <w:pPr>
              <w:tabs>
                <w:tab w:val="left" w:pos="1790"/>
              </w:tabs>
              <w:spacing w:after="0" w:line="240" w:lineRule="auto"/>
            </w:pPr>
            <w:r w:rsidRPr="004865D6">
              <w:t>T13</w:t>
            </w:r>
          </w:p>
        </w:tc>
        <w:tc>
          <w:tcPr>
            <w:tcW w:w="1480" w:type="dxa"/>
            <w:shd w:val="clear" w:color="auto" w:fill="auto"/>
            <w:noWrap/>
            <w:vAlign w:val="bottom"/>
          </w:tcPr>
          <w:p w14:paraId="499FFDB8" w14:textId="32789B66" w:rsidR="00181640" w:rsidRPr="004865D6" w:rsidRDefault="004865D6" w:rsidP="00F83860">
            <w:pPr>
              <w:tabs>
                <w:tab w:val="left" w:pos="1790"/>
              </w:tabs>
              <w:spacing w:after="0" w:line="240" w:lineRule="auto"/>
            </w:pPr>
            <w:r>
              <w:t>462946,522</w:t>
            </w:r>
          </w:p>
        </w:tc>
        <w:tc>
          <w:tcPr>
            <w:tcW w:w="1540" w:type="dxa"/>
            <w:shd w:val="clear" w:color="auto" w:fill="auto"/>
            <w:noWrap/>
            <w:vAlign w:val="bottom"/>
          </w:tcPr>
          <w:p w14:paraId="19D5692B" w14:textId="45196BFC" w:rsidR="00181640" w:rsidRPr="004865D6" w:rsidRDefault="004865D6" w:rsidP="00F83860">
            <w:pPr>
              <w:tabs>
                <w:tab w:val="left" w:pos="1790"/>
              </w:tabs>
              <w:spacing w:after="0" w:line="240" w:lineRule="auto"/>
            </w:pPr>
            <w:r>
              <w:t>102817,443</w:t>
            </w:r>
          </w:p>
        </w:tc>
      </w:tr>
      <w:tr w:rsidR="00181640" w:rsidRPr="004D6AF9" w14:paraId="2696BFB1" w14:textId="77777777" w:rsidTr="00F83860">
        <w:trPr>
          <w:trHeight w:val="255"/>
        </w:trPr>
        <w:tc>
          <w:tcPr>
            <w:tcW w:w="1360" w:type="dxa"/>
            <w:shd w:val="clear" w:color="auto" w:fill="auto"/>
            <w:noWrap/>
            <w:vAlign w:val="bottom"/>
          </w:tcPr>
          <w:p w14:paraId="76AB91D8" w14:textId="69A46672" w:rsidR="00181640" w:rsidRPr="004865D6" w:rsidRDefault="00181640" w:rsidP="00F83860">
            <w:pPr>
              <w:tabs>
                <w:tab w:val="left" w:pos="1790"/>
              </w:tabs>
              <w:spacing w:after="0" w:line="240" w:lineRule="auto"/>
            </w:pPr>
            <w:r w:rsidRPr="004865D6">
              <w:t>T14</w:t>
            </w:r>
          </w:p>
        </w:tc>
        <w:tc>
          <w:tcPr>
            <w:tcW w:w="1480" w:type="dxa"/>
            <w:shd w:val="clear" w:color="auto" w:fill="auto"/>
            <w:noWrap/>
            <w:vAlign w:val="bottom"/>
          </w:tcPr>
          <w:p w14:paraId="2F0714BD" w14:textId="2DF34D2F" w:rsidR="00181640" w:rsidRPr="004865D6" w:rsidRDefault="00596B46" w:rsidP="00F83860">
            <w:pPr>
              <w:tabs>
                <w:tab w:val="left" w:pos="1790"/>
              </w:tabs>
              <w:spacing w:after="0" w:line="240" w:lineRule="auto"/>
            </w:pPr>
            <w:r>
              <w:t>462951,732</w:t>
            </w:r>
          </w:p>
        </w:tc>
        <w:tc>
          <w:tcPr>
            <w:tcW w:w="1540" w:type="dxa"/>
            <w:shd w:val="clear" w:color="auto" w:fill="auto"/>
            <w:noWrap/>
            <w:vAlign w:val="bottom"/>
          </w:tcPr>
          <w:p w14:paraId="3DB36782" w14:textId="2F4EFCB2" w:rsidR="00181640" w:rsidRPr="004865D6" w:rsidRDefault="00596B46" w:rsidP="00F83860">
            <w:pPr>
              <w:tabs>
                <w:tab w:val="left" w:pos="1790"/>
              </w:tabs>
              <w:spacing w:after="0" w:line="240" w:lineRule="auto"/>
            </w:pPr>
            <w:r>
              <w:t>102852,107</w:t>
            </w:r>
          </w:p>
        </w:tc>
      </w:tr>
      <w:tr w:rsidR="00181640" w:rsidRPr="004D6AF9" w14:paraId="4A29CD1E" w14:textId="77777777" w:rsidTr="00F83860">
        <w:trPr>
          <w:trHeight w:val="255"/>
        </w:trPr>
        <w:tc>
          <w:tcPr>
            <w:tcW w:w="1360" w:type="dxa"/>
            <w:shd w:val="clear" w:color="auto" w:fill="auto"/>
            <w:noWrap/>
            <w:vAlign w:val="bottom"/>
          </w:tcPr>
          <w:p w14:paraId="0044BE80" w14:textId="083DD4DA" w:rsidR="00181640" w:rsidRPr="004865D6" w:rsidRDefault="004865D6" w:rsidP="00F83860">
            <w:pPr>
              <w:tabs>
                <w:tab w:val="left" w:pos="1790"/>
              </w:tabs>
              <w:spacing w:after="0" w:line="240" w:lineRule="auto"/>
            </w:pPr>
            <w:r w:rsidRPr="004865D6">
              <w:t>T15</w:t>
            </w:r>
          </w:p>
        </w:tc>
        <w:tc>
          <w:tcPr>
            <w:tcW w:w="1480" w:type="dxa"/>
            <w:shd w:val="clear" w:color="auto" w:fill="auto"/>
            <w:noWrap/>
            <w:vAlign w:val="bottom"/>
          </w:tcPr>
          <w:p w14:paraId="684CD5C4" w14:textId="4FFAEFE9" w:rsidR="00181640" w:rsidRPr="004865D6" w:rsidRDefault="00596B46" w:rsidP="00F83860">
            <w:pPr>
              <w:tabs>
                <w:tab w:val="left" w:pos="1790"/>
              </w:tabs>
              <w:spacing w:after="0" w:line="240" w:lineRule="auto"/>
            </w:pPr>
            <w:r>
              <w:t>462949,061</w:t>
            </w:r>
          </w:p>
        </w:tc>
        <w:tc>
          <w:tcPr>
            <w:tcW w:w="1540" w:type="dxa"/>
            <w:shd w:val="clear" w:color="auto" w:fill="auto"/>
            <w:noWrap/>
            <w:vAlign w:val="bottom"/>
          </w:tcPr>
          <w:p w14:paraId="66B1B2EB" w14:textId="59FB7C76" w:rsidR="00181640" w:rsidRPr="004865D6" w:rsidRDefault="00596B46" w:rsidP="00F83860">
            <w:pPr>
              <w:tabs>
                <w:tab w:val="left" w:pos="1790"/>
              </w:tabs>
              <w:spacing w:after="0" w:line="240" w:lineRule="auto"/>
            </w:pPr>
            <w:r>
              <w:t>102852,502</w:t>
            </w:r>
          </w:p>
        </w:tc>
      </w:tr>
      <w:tr w:rsidR="00181640" w:rsidRPr="004D6AF9" w14:paraId="38A1F0F9" w14:textId="77777777" w:rsidTr="00F83860">
        <w:trPr>
          <w:trHeight w:val="255"/>
        </w:trPr>
        <w:tc>
          <w:tcPr>
            <w:tcW w:w="1360" w:type="dxa"/>
            <w:shd w:val="clear" w:color="auto" w:fill="auto"/>
            <w:noWrap/>
            <w:vAlign w:val="bottom"/>
          </w:tcPr>
          <w:p w14:paraId="40AED961" w14:textId="7DD00FDC" w:rsidR="00181640" w:rsidRPr="004865D6" w:rsidRDefault="004865D6" w:rsidP="00F83860">
            <w:pPr>
              <w:tabs>
                <w:tab w:val="left" w:pos="1790"/>
              </w:tabs>
              <w:spacing w:after="0" w:line="240" w:lineRule="auto"/>
            </w:pPr>
            <w:r w:rsidRPr="004865D6">
              <w:t>T16</w:t>
            </w:r>
          </w:p>
        </w:tc>
        <w:tc>
          <w:tcPr>
            <w:tcW w:w="1480" w:type="dxa"/>
            <w:shd w:val="clear" w:color="auto" w:fill="auto"/>
            <w:noWrap/>
            <w:vAlign w:val="bottom"/>
          </w:tcPr>
          <w:p w14:paraId="0ED64425" w14:textId="17721920" w:rsidR="00181640" w:rsidRPr="004865D6" w:rsidRDefault="00596B46" w:rsidP="00F83860">
            <w:pPr>
              <w:tabs>
                <w:tab w:val="left" w:pos="1790"/>
              </w:tabs>
              <w:spacing w:after="0" w:line="240" w:lineRule="auto"/>
            </w:pPr>
            <w:r>
              <w:t>462947,555</w:t>
            </w:r>
          </w:p>
        </w:tc>
        <w:tc>
          <w:tcPr>
            <w:tcW w:w="1540" w:type="dxa"/>
            <w:shd w:val="clear" w:color="auto" w:fill="auto"/>
            <w:noWrap/>
            <w:vAlign w:val="bottom"/>
          </w:tcPr>
          <w:p w14:paraId="4D00F41E" w14:textId="42BCFA31" w:rsidR="00181640" w:rsidRPr="004865D6" w:rsidRDefault="00596B46" w:rsidP="00F83860">
            <w:pPr>
              <w:tabs>
                <w:tab w:val="left" w:pos="1790"/>
              </w:tabs>
              <w:spacing w:after="0" w:line="240" w:lineRule="auto"/>
            </w:pPr>
            <w:r>
              <w:t>102842,482</w:t>
            </w:r>
          </w:p>
        </w:tc>
      </w:tr>
      <w:tr w:rsidR="00181640" w:rsidRPr="004D6AF9" w14:paraId="19AE2C00" w14:textId="77777777" w:rsidTr="00F83860">
        <w:trPr>
          <w:trHeight w:val="255"/>
        </w:trPr>
        <w:tc>
          <w:tcPr>
            <w:tcW w:w="1360" w:type="dxa"/>
            <w:shd w:val="clear" w:color="auto" w:fill="auto"/>
            <w:noWrap/>
            <w:vAlign w:val="bottom"/>
          </w:tcPr>
          <w:p w14:paraId="2C9B75E9" w14:textId="134A01CD" w:rsidR="00181640" w:rsidRPr="004865D6" w:rsidRDefault="004865D6" w:rsidP="00F83860">
            <w:pPr>
              <w:tabs>
                <w:tab w:val="left" w:pos="1790"/>
              </w:tabs>
              <w:spacing w:after="0" w:line="240" w:lineRule="auto"/>
            </w:pPr>
            <w:r w:rsidRPr="004865D6">
              <w:t>T17</w:t>
            </w:r>
          </w:p>
        </w:tc>
        <w:tc>
          <w:tcPr>
            <w:tcW w:w="1480" w:type="dxa"/>
            <w:shd w:val="clear" w:color="auto" w:fill="auto"/>
            <w:noWrap/>
            <w:vAlign w:val="bottom"/>
          </w:tcPr>
          <w:p w14:paraId="63072410" w14:textId="295AD266" w:rsidR="00181640" w:rsidRPr="004865D6" w:rsidRDefault="00596B46" w:rsidP="00F83860">
            <w:pPr>
              <w:tabs>
                <w:tab w:val="left" w:pos="1790"/>
              </w:tabs>
              <w:spacing w:after="0" w:line="240" w:lineRule="auto"/>
            </w:pPr>
            <w:r>
              <w:t>462932,676</w:t>
            </w:r>
          </w:p>
        </w:tc>
        <w:tc>
          <w:tcPr>
            <w:tcW w:w="1540" w:type="dxa"/>
            <w:shd w:val="clear" w:color="auto" w:fill="auto"/>
            <w:noWrap/>
            <w:vAlign w:val="bottom"/>
          </w:tcPr>
          <w:p w14:paraId="23FF7166" w14:textId="6E4D69C2" w:rsidR="00181640" w:rsidRPr="004865D6" w:rsidRDefault="00596B46" w:rsidP="00F83860">
            <w:pPr>
              <w:tabs>
                <w:tab w:val="left" w:pos="1790"/>
              </w:tabs>
              <w:spacing w:after="0" w:line="240" w:lineRule="auto"/>
            </w:pPr>
            <w:r>
              <w:t>102823,164</w:t>
            </w:r>
          </w:p>
        </w:tc>
      </w:tr>
    </w:tbl>
    <w:p w14:paraId="6CBD659E" w14:textId="3AC79B90" w:rsidR="00F213A3" w:rsidRDefault="00F213A3" w:rsidP="00D9195B">
      <w:pPr>
        <w:jc w:val="both"/>
        <w:rPr>
          <w:highlight w:val="yellow"/>
        </w:rPr>
      </w:pPr>
    </w:p>
    <w:p w14:paraId="16A7C433" w14:textId="3D1E86AF" w:rsidR="009B1769" w:rsidRDefault="009B1769" w:rsidP="00D9195B">
      <w:pPr>
        <w:jc w:val="both"/>
        <w:rPr>
          <w:highlight w:val="yellow"/>
        </w:rPr>
      </w:pPr>
    </w:p>
    <w:p w14:paraId="5721BD37" w14:textId="129D4752" w:rsidR="009B1769" w:rsidRDefault="009B1769" w:rsidP="00D9195B">
      <w:pPr>
        <w:jc w:val="both"/>
        <w:rPr>
          <w:highlight w:val="yellow"/>
        </w:rPr>
      </w:pPr>
    </w:p>
    <w:p w14:paraId="36C5BF93" w14:textId="2DF6ED69" w:rsidR="009B1769" w:rsidRDefault="009B1769" w:rsidP="00D9195B">
      <w:pPr>
        <w:jc w:val="both"/>
        <w:rPr>
          <w:highlight w:val="yellow"/>
        </w:rPr>
      </w:pPr>
    </w:p>
    <w:p w14:paraId="74FE9368" w14:textId="63E1FBA5" w:rsidR="009B1769" w:rsidRDefault="009B1769" w:rsidP="00D9195B">
      <w:pPr>
        <w:jc w:val="both"/>
        <w:rPr>
          <w:highlight w:val="yellow"/>
        </w:rPr>
      </w:pPr>
    </w:p>
    <w:p w14:paraId="6F7FCA6C" w14:textId="0F183E31" w:rsidR="009B1769" w:rsidRDefault="009B1769" w:rsidP="00D9195B">
      <w:pPr>
        <w:jc w:val="both"/>
        <w:rPr>
          <w:highlight w:val="yellow"/>
        </w:rPr>
      </w:pPr>
    </w:p>
    <w:p w14:paraId="30169B9E" w14:textId="40C5C60B" w:rsidR="009B1769" w:rsidRDefault="009B1769" w:rsidP="00D9195B">
      <w:pPr>
        <w:jc w:val="both"/>
        <w:rPr>
          <w:highlight w:val="yellow"/>
        </w:rPr>
      </w:pPr>
    </w:p>
    <w:p w14:paraId="7E4B7387" w14:textId="45851FEE" w:rsidR="009B1769" w:rsidRDefault="009B1769" w:rsidP="00D9195B">
      <w:pPr>
        <w:jc w:val="both"/>
        <w:rPr>
          <w:highlight w:val="yellow"/>
        </w:rPr>
      </w:pPr>
    </w:p>
    <w:p w14:paraId="1F26D83C" w14:textId="077915EF" w:rsidR="009B1769" w:rsidRDefault="009B1769" w:rsidP="00D9195B">
      <w:pPr>
        <w:jc w:val="both"/>
        <w:rPr>
          <w:highlight w:val="yellow"/>
        </w:rPr>
      </w:pPr>
    </w:p>
    <w:p w14:paraId="4B4B211B" w14:textId="258E92C0" w:rsidR="009B1769" w:rsidRDefault="009B1769" w:rsidP="00D9195B">
      <w:pPr>
        <w:jc w:val="both"/>
        <w:rPr>
          <w:highlight w:val="yellow"/>
        </w:rPr>
      </w:pPr>
    </w:p>
    <w:p w14:paraId="5F32D90D" w14:textId="1E36A5A6" w:rsidR="009B1769" w:rsidRDefault="009B1769" w:rsidP="00D9195B">
      <w:pPr>
        <w:jc w:val="both"/>
      </w:pPr>
    </w:p>
    <w:p w14:paraId="317D9DA8" w14:textId="77777777" w:rsidR="004865D6" w:rsidRPr="00AE4D65" w:rsidRDefault="004865D6" w:rsidP="00D9195B">
      <w:pPr>
        <w:jc w:val="both"/>
      </w:pPr>
    </w:p>
    <w:p w14:paraId="3F96D326" w14:textId="5C29D41B" w:rsidR="00CF605E" w:rsidRPr="00AE4D65" w:rsidRDefault="00CF605E" w:rsidP="00CF605E">
      <w:pPr>
        <w:pStyle w:val="Naslov1"/>
        <w:rPr>
          <w:snapToGrid w:val="0"/>
        </w:rPr>
      </w:pPr>
      <w:bookmarkStart w:id="5" w:name="_Toc86400259"/>
      <w:r w:rsidRPr="00AE4D65">
        <w:rPr>
          <w:snapToGrid w:val="0"/>
        </w:rPr>
        <w:t>Prometna ureditev</w:t>
      </w:r>
      <w:bookmarkEnd w:id="5"/>
    </w:p>
    <w:p w14:paraId="06733DE5" w14:textId="77777777" w:rsidR="005E2AAA" w:rsidRPr="00AE4D65" w:rsidRDefault="005E2AAA" w:rsidP="005E2AAA">
      <w:pPr>
        <w:tabs>
          <w:tab w:val="left" w:pos="1790"/>
        </w:tabs>
        <w:spacing w:after="0" w:line="240" w:lineRule="auto"/>
        <w:rPr>
          <w:b/>
        </w:rPr>
      </w:pPr>
    </w:p>
    <w:p w14:paraId="4FBDD2B0" w14:textId="657A2499" w:rsidR="00CF605E" w:rsidRPr="00AE4D65" w:rsidRDefault="00CF605E" w:rsidP="00CF605E">
      <w:pPr>
        <w:jc w:val="both"/>
      </w:pPr>
      <w:r w:rsidRPr="00AE4D65">
        <w:rPr>
          <w:b/>
        </w:rPr>
        <w:t xml:space="preserve">4.1 </w:t>
      </w:r>
      <w:r w:rsidR="009B1769" w:rsidRPr="00AE4D65">
        <w:rPr>
          <w:b/>
        </w:rPr>
        <w:t>VERTIKALNA PROMETNA SIGNALIZACIJA</w:t>
      </w:r>
      <w:r w:rsidR="009B1769" w:rsidRPr="00AE4D65">
        <w:t xml:space="preserve"> </w:t>
      </w:r>
    </w:p>
    <w:p w14:paraId="24B5455C" w14:textId="5FCF6B15" w:rsidR="00CF605E" w:rsidRPr="00AE4D65" w:rsidRDefault="00CF605E" w:rsidP="00CF605E">
      <w:pPr>
        <w:jc w:val="both"/>
      </w:pPr>
      <w:r w:rsidRPr="00AE4D65">
        <w:t xml:space="preserve">Na območju obdelave so predvideni prometni znaki iz aluminijaste pločevine s simboli in napisi izvedenimi </w:t>
      </w:r>
      <w:r w:rsidR="00AE4D65" w:rsidRPr="00AE4D65">
        <w:t>skladno s zahtevanimi koeficienti retroreflekisje</w:t>
      </w:r>
      <w:r w:rsidRPr="00AE4D65">
        <w:t xml:space="preserve">  (barva ozadja prometnih znakov, kakor tudi elementov pritrjevanja pa mora biti sive barve brez sijaja). Vsi prometni znaki bodo postavljeni na temelje globine najmanj 80 cm. Način ter mesto postavitve prometne signalizacije in opreme je prikazana v situaciji prometne ureditve in karakterističnem prečnem prerezu oziroma v detajlu postavitve prometnih znakov. Vertikalna prometna signalizacija je postavljena z upoštevanjem »preglednostnega trikotnika« </w:t>
      </w:r>
    </w:p>
    <w:p w14:paraId="5932ABB8" w14:textId="77777777" w:rsidR="00CF605E" w:rsidRPr="00AE4D65" w:rsidRDefault="00CF605E" w:rsidP="0022219C">
      <w:pPr>
        <w:numPr>
          <w:ilvl w:val="0"/>
          <w:numId w:val="5"/>
        </w:numPr>
        <w:spacing w:after="0" w:line="240" w:lineRule="auto"/>
        <w:jc w:val="both"/>
        <w:rPr>
          <w:b/>
        </w:rPr>
      </w:pPr>
      <w:r w:rsidRPr="00AE4D65">
        <w:rPr>
          <w:b/>
        </w:rPr>
        <w:t>Parametri za prometne znake so naslednji:</w:t>
      </w:r>
    </w:p>
    <w:p w14:paraId="07F28EC2" w14:textId="77777777" w:rsidR="00CF605E" w:rsidRPr="00AE4D65" w:rsidRDefault="00CF605E" w:rsidP="0022219C">
      <w:pPr>
        <w:numPr>
          <w:ilvl w:val="0"/>
          <w:numId w:val="2"/>
        </w:numPr>
        <w:spacing w:after="0" w:line="240" w:lineRule="auto"/>
        <w:jc w:val="both"/>
      </w:pPr>
      <w:r w:rsidRPr="00AE4D65">
        <w:t>Znaki za izrecne odredbe             40 cm</w:t>
      </w:r>
    </w:p>
    <w:p w14:paraId="7F5B64F1" w14:textId="77777777" w:rsidR="00CF605E" w:rsidRPr="00AE4D65" w:rsidRDefault="00CF605E" w:rsidP="0022219C">
      <w:pPr>
        <w:numPr>
          <w:ilvl w:val="0"/>
          <w:numId w:val="2"/>
        </w:numPr>
        <w:spacing w:after="0" w:line="240" w:lineRule="auto"/>
        <w:jc w:val="both"/>
      </w:pPr>
      <w:r w:rsidRPr="00AE4D65">
        <w:t>Znaki za obvestila                          60 cm</w:t>
      </w:r>
    </w:p>
    <w:p w14:paraId="703C61CA" w14:textId="77777777" w:rsidR="00CF605E" w:rsidRPr="00AE4D65" w:rsidRDefault="00CF605E" w:rsidP="0022219C">
      <w:pPr>
        <w:numPr>
          <w:ilvl w:val="0"/>
          <w:numId w:val="2"/>
        </w:numPr>
        <w:spacing w:after="0" w:line="240" w:lineRule="auto"/>
        <w:jc w:val="both"/>
      </w:pPr>
      <w:r w:rsidRPr="00AE4D65">
        <w:t>Znaki za nevarnost                        90 cm</w:t>
      </w:r>
    </w:p>
    <w:p w14:paraId="5780867B" w14:textId="77777777" w:rsidR="00CF605E" w:rsidRPr="00AE4D65" w:rsidRDefault="00CF605E" w:rsidP="00CF605E">
      <w:pPr>
        <w:spacing w:after="0" w:line="240" w:lineRule="auto"/>
        <w:ind w:left="720"/>
        <w:jc w:val="both"/>
      </w:pPr>
    </w:p>
    <w:p w14:paraId="4E67F783" w14:textId="77777777" w:rsidR="00DC16B5" w:rsidRDefault="00CF605E" w:rsidP="00CF605E">
      <w:pPr>
        <w:jc w:val="both"/>
      </w:pPr>
      <w:r w:rsidRPr="00AE4D65">
        <w:t>Na območju obdelave so predvideni prometni znaki postavljeni na višini 2.25 m (spodnji rob prometnega znaka od nivoja prometne površine), kar je tudi standard za nemoten prehod pešcev na hodnikih. Nosilni drogovi prometih znakov so postavljeni zunaj površin za pešce in kolesarjev v konzolni izvedbi. Vodoravna razdalja od roba vozišča do n</w:t>
      </w:r>
    </w:p>
    <w:p w14:paraId="78B3FF83" w14:textId="162CC400" w:rsidR="00CF605E" w:rsidRPr="00AE4D65" w:rsidRDefault="00CF605E" w:rsidP="00CF605E">
      <w:pPr>
        <w:jc w:val="both"/>
      </w:pPr>
      <w:r w:rsidRPr="00AE4D65">
        <w:t xml:space="preserve">ajbližje točke znaša 2,0m.  </w:t>
      </w:r>
    </w:p>
    <w:p w14:paraId="6C5FBC4A" w14:textId="530D087C" w:rsidR="00F213A3" w:rsidRPr="00AE4D65" w:rsidRDefault="00CF605E" w:rsidP="00CF605E">
      <w:pPr>
        <w:jc w:val="both"/>
      </w:pPr>
      <w:r w:rsidRPr="00AE4D65">
        <w:t>Obstoječi prometni znaki, ki ne ustrezajo standardom bodo zamenjani, prometni znaki ki ustrezajo standardu pa bodo ostali na obstoječih drogovih (lokacijah) in morajo imeti enake svetlobno odbojne lastnosti.</w:t>
      </w:r>
    </w:p>
    <w:p w14:paraId="351DAD1D" w14:textId="77777777" w:rsidR="00CF605E" w:rsidRPr="00AE4D65" w:rsidRDefault="00CF605E" w:rsidP="0022219C">
      <w:pPr>
        <w:numPr>
          <w:ilvl w:val="0"/>
          <w:numId w:val="5"/>
        </w:numPr>
        <w:spacing w:after="0" w:line="240" w:lineRule="auto"/>
        <w:jc w:val="both"/>
        <w:rPr>
          <w:b/>
        </w:rPr>
      </w:pPr>
      <w:r w:rsidRPr="00AE4D65">
        <w:rPr>
          <w:b/>
        </w:rPr>
        <w:t>Kvaliteta prometnih znakov:</w:t>
      </w:r>
    </w:p>
    <w:p w14:paraId="4E87144A" w14:textId="77777777" w:rsidR="00CF605E" w:rsidRPr="00AE4D65" w:rsidRDefault="00CF605E" w:rsidP="0022219C">
      <w:pPr>
        <w:numPr>
          <w:ilvl w:val="0"/>
          <w:numId w:val="2"/>
        </w:numPr>
        <w:spacing w:after="0" w:line="240" w:lineRule="auto"/>
        <w:jc w:val="both"/>
      </w:pPr>
      <w:r w:rsidRPr="00AE4D65">
        <w:t>Razredi svetlobne odbojnosti - znaki za nevarnost (RA3), znaki za kolesarje in pešce (RA1) ostali znaki (RA2);</w:t>
      </w:r>
    </w:p>
    <w:p w14:paraId="2F224429" w14:textId="77777777" w:rsidR="00CF605E" w:rsidRPr="00AE4D65" w:rsidRDefault="00CF605E" w:rsidP="0022219C">
      <w:pPr>
        <w:numPr>
          <w:ilvl w:val="0"/>
          <w:numId w:val="2"/>
        </w:numPr>
        <w:spacing w:after="0" w:line="240" w:lineRule="auto"/>
        <w:jc w:val="both"/>
      </w:pPr>
      <w:r w:rsidRPr="00AE4D65">
        <w:t>Barva ozadja prometnih znakov kakor tudi elementov pritrjevanja pa mora biti sive barve brez sijaja;</w:t>
      </w:r>
    </w:p>
    <w:p w14:paraId="484CBC9B" w14:textId="649B6DBF" w:rsidR="00CF605E" w:rsidRPr="00AE4D65" w:rsidRDefault="00CF605E" w:rsidP="0022219C">
      <w:pPr>
        <w:numPr>
          <w:ilvl w:val="0"/>
          <w:numId w:val="2"/>
        </w:numPr>
        <w:spacing w:after="0" w:line="240" w:lineRule="auto"/>
        <w:jc w:val="both"/>
      </w:pPr>
      <w:r w:rsidRPr="00AE4D65">
        <w:t xml:space="preserve">Vroče cinkani jekleni stebrički premera </w:t>
      </w:r>
      <w:r w:rsidRPr="00AE4D65">
        <w:rPr>
          <w:rFonts w:cs="Arial"/>
        </w:rPr>
        <w:t>Ø</w:t>
      </w:r>
      <w:r w:rsidRPr="00AE4D65">
        <w:t>64 mm;</w:t>
      </w:r>
    </w:p>
    <w:p w14:paraId="39CE3119" w14:textId="77777777" w:rsidR="00CF605E" w:rsidRPr="00AE4D65" w:rsidRDefault="00CF605E" w:rsidP="00CF605E">
      <w:pPr>
        <w:spacing w:after="0" w:line="240" w:lineRule="auto"/>
        <w:ind w:left="720"/>
        <w:jc w:val="both"/>
      </w:pPr>
    </w:p>
    <w:p w14:paraId="42EC54FC" w14:textId="77777777" w:rsidR="00CF605E" w:rsidRPr="00AE4D65" w:rsidRDefault="00CF605E" w:rsidP="0022219C">
      <w:pPr>
        <w:numPr>
          <w:ilvl w:val="0"/>
          <w:numId w:val="5"/>
        </w:numPr>
        <w:spacing w:after="0" w:line="240" w:lineRule="auto"/>
        <w:jc w:val="both"/>
        <w:rPr>
          <w:b/>
        </w:rPr>
      </w:pPr>
      <w:r w:rsidRPr="00AE4D65">
        <w:rPr>
          <w:b/>
        </w:rPr>
        <w:t>Temeljenje prometnih znakov:</w:t>
      </w:r>
    </w:p>
    <w:p w14:paraId="2FC67701" w14:textId="7B92B648" w:rsidR="00CF605E" w:rsidRPr="00AE4D65" w:rsidRDefault="00CF605E" w:rsidP="0022219C">
      <w:pPr>
        <w:numPr>
          <w:ilvl w:val="0"/>
          <w:numId w:val="2"/>
        </w:numPr>
        <w:spacing w:after="0" w:line="240" w:lineRule="auto"/>
        <w:jc w:val="both"/>
      </w:pPr>
      <w:r w:rsidRPr="00AE4D65">
        <w:t xml:space="preserve">Vsi znaki so temeljeni v bet. cevi </w:t>
      </w:r>
      <w:r w:rsidRPr="00AE4D65">
        <w:rPr>
          <w:rFonts w:cs="Arial"/>
        </w:rPr>
        <w:t>Ø</w:t>
      </w:r>
      <w:r w:rsidRPr="00AE4D65">
        <w:t>30 (</w:t>
      </w:r>
      <w:r w:rsidRPr="00AE4D65">
        <w:rPr>
          <w:rFonts w:cs="Arial"/>
        </w:rPr>
        <w:t>Ø</w:t>
      </w:r>
      <w:r w:rsidRPr="00AE4D65">
        <w:t>40) cm, globine minimalno 80 oz. 100 cm, C12/15</w:t>
      </w:r>
    </w:p>
    <w:p w14:paraId="4667F03A" w14:textId="77777777" w:rsidR="00CF605E" w:rsidRPr="00AE4D65" w:rsidRDefault="00CF605E" w:rsidP="00CF605E">
      <w:pPr>
        <w:spacing w:after="0" w:line="240" w:lineRule="auto"/>
        <w:ind w:left="720"/>
        <w:jc w:val="both"/>
      </w:pPr>
    </w:p>
    <w:p w14:paraId="6BD01E21" w14:textId="77777777" w:rsidR="00CF605E" w:rsidRPr="00AE4D65" w:rsidRDefault="00CF605E" w:rsidP="0022219C">
      <w:pPr>
        <w:numPr>
          <w:ilvl w:val="0"/>
          <w:numId w:val="5"/>
        </w:numPr>
        <w:spacing w:after="0" w:line="240" w:lineRule="auto"/>
        <w:jc w:val="both"/>
        <w:rPr>
          <w:b/>
        </w:rPr>
      </w:pPr>
      <w:r w:rsidRPr="00AE4D65">
        <w:rPr>
          <w:b/>
        </w:rPr>
        <w:t>Oblika in barva:</w:t>
      </w:r>
    </w:p>
    <w:p w14:paraId="2A20BDBE" w14:textId="77777777" w:rsidR="00CF605E" w:rsidRPr="00AE4D65" w:rsidRDefault="00CF605E" w:rsidP="0022219C">
      <w:pPr>
        <w:numPr>
          <w:ilvl w:val="0"/>
          <w:numId w:val="2"/>
        </w:numPr>
        <w:spacing w:after="0" w:line="240" w:lineRule="auto"/>
        <w:jc w:val="both"/>
      </w:pPr>
      <w:r w:rsidRPr="00AE4D65">
        <w:t>Za izrecne odredbe okrogli razen STOP, bele barve z rdečo obrobo in črnim logotipom ali modre barve z belim logotipom;</w:t>
      </w:r>
    </w:p>
    <w:p w14:paraId="451BEF46" w14:textId="77777777" w:rsidR="00CF605E" w:rsidRPr="00AE4D65" w:rsidRDefault="00CF605E" w:rsidP="0022219C">
      <w:pPr>
        <w:numPr>
          <w:ilvl w:val="0"/>
          <w:numId w:val="2"/>
        </w:numPr>
        <w:spacing w:after="0" w:line="240" w:lineRule="auto"/>
        <w:jc w:val="both"/>
      </w:pPr>
      <w:r w:rsidRPr="00AE4D65">
        <w:t>Za obvestila – pravokotne ali kvadratne oblike, prevladuje modra barva ali beli logotip ali bela barva z logotipom ali izrisanim znakom;</w:t>
      </w:r>
    </w:p>
    <w:p w14:paraId="3A012214" w14:textId="360B6679" w:rsidR="00CF605E" w:rsidRPr="00AE4D65" w:rsidRDefault="00CF605E" w:rsidP="0022219C">
      <w:pPr>
        <w:pStyle w:val="Odstavekseznama"/>
        <w:numPr>
          <w:ilvl w:val="0"/>
          <w:numId w:val="2"/>
        </w:numPr>
        <w:jc w:val="both"/>
      </w:pPr>
      <w:r w:rsidRPr="00AE4D65">
        <w:t>Za nevarnost – trikotna stranica, bela podlaga, rdeča obroba, črn logotip;</w:t>
      </w:r>
    </w:p>
    <w:p w14:paraId="1BD8029B" w14:textId="48E8C169" w:rsidR="009B1769" w:rsidRPr="00F617D1" w:rsidRDefault="009B1769" w:rsidP="00F617D1">
      <w:pPr>
        <w:jc w:val="both"/>
        <w:rPr>
          <w:highlight w:val="yellow"/>
        </w:rPr>
      </w:pPr>
    </w:p>
    <w:p w14:paraId="2450AF77" w14:textId="77777777" w:rsidR="009B1769" w:rsidRPr="004D6AF9" w:rsidRDefault="009B1769" w:rsidP="009B1769">
      <w:pPr>
        <w:pStyle w:val="Odstavekseznama"/>
        <w:jc w:val="both"/>
        <w:rPr>
          <w:highlight w:val="yellow"/>
        </w:rPr>
      </w:pPr>
    </w:p>
    <w:p w14:paraId="2F548452" w14:textId="77777777" w:rsidR="00CF605E" w:rsidRPr="00AE4D65" w:rsidRDefault="00CF605E" w:rsidP="00CF605E">
      <w:pPr>
        <w:ind w:left="360"/>
        <w:jc w:val="both"/>
        <w:rPr>
          <w:b/>
        </w:rPr>
      </w:pPr>
      <w:r w:rsidRPr="00AE4D65">
        <w:rPr>
          <w:b/>
        </w:rPr>
        <w:t>E)</w:t>
      </w:r>
      <w:r w:rsidRPr="00AE4D65">
        <w:rPr>
          <w:b/>
        </w:rPr>
        <w:tab/>
        <w:t>Izvedba prometnih znakov:</w:t>
      </w:r>
    </w:p>
    <w:p w14:paraId="586516E1" w14:textId="77777777" w:rsidR="00CF605E" w:rsidRPr="00AE4D65" w:rsidRDefault="00CF605E" w:rsidP="00CF605E">
      <w:pPr>
        <w:ind w:left="360"/>
        <w:jc w:val="both"/>
      </w:pPr>
      <w:r w:rsidRPr="00AE4D65">
        <w:t>Konstrukcija prometnega znaka mora skladno s standardom SIST EN 12899-1 glede mehanske odpornosti dosegati naslednje minimalne zahteve:</w:t>
      </w:r>
    </w:p>
    <w:p w14:paraId="392B8E74" w14:textId="77777777" w:rsidR="00CF605E" w:rsidRPr="00AE4D65" w:rsidRDefault="00CF605E" w:rsidP="0022219C">
      <w:pPr>
        <w:pStyle w:val="Odstavekseznama"/>
        <w:numPr>
          <w:ilvl w:val="0"/>
          <w:numId w:val="2"/>
        </w:numPr>
        <w:jc w:val="both"/>
      </w:pPr>
      <w:r w:rsidRPr="00AE4D65">
        <w:t>Faktor varnosti za obremenitve – razred PAF1,</w:t>
      </w:r>
    </w:p>
    <w:p w14:paraId="5704D460" w14:textId="77777777" w:rsidR="00CF605E" w:rsidRPr="00AE4D65" w:rsidRDefault="00CF605E" w:rsidP="0022219C">
      <w:pPr>
        <w:pStyle w:val="Odstavekseznama"/>
        <w:numPr>
          <w:ilvl w:val="0"/>
          <w:numId w:val="2"/>
        </w:numPr>
        <w:jc w:val="both"/>
      </w:pPr>
      <w:r w:rsidRPr="00AE4D65">
        <w:t>Pritisk vetra – razred WL5,</w:t>
      </w:r>
    </w:p>
    <w:p w14:paraId="6F5457B7" w14:textId="77777777" w:rsidR="00CF605E" w:rsidRPr="00AE4D65" w:rsidRDefault="00CF605E" w:rsidP="0022219C">
      <w:pPr>
        <w:pStyle w:val="Odstavekseznama"/>
        <w:numPr>
          <w:ilvl w:val="0"/>
          <w:numId w:val="2"/>
        </w:numPr>
        <w:jc w:val="both"/>
      </w:pPr>
      <w:r w:rsidRPr="00AE4D65">
        <w:t>Dinamični pritisk pri čiščenju snega – razred DSL1,</w:t>
      </w:r>
    </w:p>
    <w:p w14:paraId="11B5F674" w14:textId="77777777" w:rsidR="00CF605E" w:rsidRPr="00AE4D65" w:rsidRDefault="00CF605E" w:rsidP="0022219C">
      <w:pPr>
        <w:pStyle w:val="Odstavekseznama"/>
        <w:numPr>
          <w:ilvl w:val="0"/>
          <w:numId w:val="2"/>
        </w:numPr>
        <w:jc w:val="both"/>
      </w:pPr>
      <w:r w:rsidRPr="00AE4D65">
        <w:t>Najmanjša dopustna deformacija pri upogibanju – razred TDB4,</w:t>
      </w:r>
    </w:p>
    <w:p w14:paraId="0CBC7412" w14:textId="77777777" w:rsidR="00CF605E" w:rsidRPr="00AE4D65" w:rsidRDefault="00CF605E" w:rsidP="0022219C">
      <w:pPr>
        <w:pStyle w:val="Odstavekseznama"/>
        <w:numPr>
          <w:ilvl w:val="0"/>
          <w:numId w:val="2"/>
        </w:numPr>
        <w:jc w:val="both"/>
      </w:pPr>
      <w:r w:rsidRPr="00AE4D65">
        <w:t>Prebadanje znaka – razred P3,</w:t>
      </w:r>
    </w:p>
    <w:p w14:paraId="2900DA35" w14:textId="7F6B5782" w:rsidR="005E2AAA" w:rsidRPr="00AE4D65" w:rsidRDefault="00CF605E" w:rsidP="0022219C">
      <w:pPr>
        <w:pStyle w:val="Odstavekseznama"/>
        <w:numPr>
          <w:ilvl w:val="0"/>
          <w:numId w:val="2"/>
        </w:numPr>
        <w:jc w:val="both"/>
      </w:pPr>
      <w:r w:rsidRPr="00AE4D65">
        <w:t>Robovi plošče znaka – razred E2.</w:t>
      </w:r>
    </w:p>
    <w:p w14:paraId="20BFFEE5" w14:textId="0147F48D" w:rsidR="005E2AAA" w:rsidRPr="00AE4D65" w:rsidRDefault="00CF605E" w:rsidP="005E2AAA">
      <w:pPr>
        <w:jc w:val="both"/>
        <w:rPr>
          <w:b/>
        </w:rPr>
      </w:pPr>
      <w:r w:rsidRPr="00AE4D65">
        <w:rPr>
          <w:b/>
        </w:rPr>
        <w:t xml:space="preserve">4.2 </w:t>
      </w:r>
      <w:r w:rsidR="009B1769" w:rsidRPr="00AE4D65">
        <w:rPr>
          <w:b/>
        </w:rPr>
        <w:t>HORIZONTALNA SIGNALIZACIJA :</w:t>
      </w:r>
    </w:p>
    <w:p w14:paraId="6E2945A7" w14:textId="36105474" w:rsidR="00CF605E" w:rsidRPr="00AE4D65" w:rsidRDefault="00CF605E" w:rsidP="00CF605E">
      <w:pPr>
        <w:jc w:val="both"/>
        <w:rPr>
          <w:rFonts w:ascii="Calibri" w:eastAsia="Calibri" w:hAnsi="Calibri" w:cs="Times New Roman"/>
        </w:rPr>
      </w:pPr>
      <w:r w:rsidRPr="00AE4D65">
        <w:rPr>
          <w:rFonts w:ascii="Calibri" w:eastAsia="Calibri" w:hAnsi="Calibri" w:cs="Times New Roman"/>
        </w:rPr>
        <w:t>Horizontalne označbe morajo po kvaliteti ustrezati določbam standarda SIST EN 1436+A1 in določbam Pravilnika o prometni signalizaciji in prometni opremi na cestah (Ur.I.RS št. 99/2015</w:t>
      </w:r>
      <w:r w:rsidR="00AE4D65" w:rsidRPr="00AE4D65">
        <w:rPr>
          <w:rFonts w:ascii="Calibri" w:eastAsia="Calibri" w:hAnsi="Calibri" w:cs="Times New Roman"/>
        </w:rPr>
        <w:t xml:space="preserve">, </w:t>
      </w:r>
      <w:r w:rsidRPr="00AE4D65">
        <w:rPr>
          <w:rFonts w:ascii="Calibri" w:eastAsia="Calibri" w:hAnsi="Calibri" w:cs="Times New Roman"/>
        </w:rPr>
        <w:t>46/17</w:t>
      </w:r>
      <w:r w:rsidR="00AE4D65" w:rsidRPr="00AE4D65">
        <w:rPr>
          <w:rFonts w:ascii="Calibri" w:eastAsia="Calibri" w:hAnsi="Calibri" w:cs="Times New Roman"/>
        </w:rPr>
        <w:t>, 59/18, 63/19 in 150/21</w:t>
      </w:r>
      <w:r w:rsidRPr="00AE4D65">
        <w:rPr>
          <w:rFonts w:ascii="Calibri" w:eastAsia="Calibri" w:hAnsi="Calibri" w:cs="Times New Roman"/>
        </w:rPr>
        <w:t>).</w:t>
      </w:r>
    </w:p>
    <w:p w14:paraId="4062043D" w14:textId="77777777" w:rsidR="00CF605E" w:rsidRPr="00AE4D65" w:rsidRDefault="00CF605E" w:rsidP="00CF605E">
      <w:pPr>
        <w:jc w:val="both"/>
        <w:rPr>
          <w:rFonts w:ascii="Calibri" w:eastAsia="Calibri" w:hAnsi="Calibri" w:cs="Times New Roman"/>
        </w:rPr>
      </w:pPr>
      <w:r w:rsidRPr="00AE4D65">
        <w:rPr>
          <w:rFonts w:ascii="Calibri" w:eastAsia="Calibri" w:hAnsi="Calibri" w:cs="Times New Roman"/>
        </w:rPr>
        <w:t>Talne označbe so:</w:t>
      </w:r>
    </w:p>
    <w:p w14:paraId="008A20EA" w14:textId="5D3E840B" w:rsidR="00832478" w:rsidRPr="00AE4D65" w:rsidRDefault="00832478" w:rsidP="0022219C">
      <w:pPr>
        <w:numPr>
          <w:ilvl w:val="0"/>
          <w:numId w:val="2"/>
        </w:numPr>
        <w:spacing w:after="0" w:line="240" w:lineRule="auto"/>
        <w:jc w:val="both"/>
        <w:rPr>
          <w:rFonts w:ascii="Calibri" w:eastAsia="Calibri" w:hAnsi="Calibri" w:cs="Times New Roman"/>
        </w:rPr>
      </w:pPr>
      <w:r w:rsidRPr="00AE4D65">
        <w:rPr>
          <w:rFonts w:ascii="Calibri" w:eastAsia="Calibri" w:hAnsi="Calibri" w:cs="Times New Roman"/>
        </w:rPr>
        <w:t>Postavitvena površina za gasilce</w:t>
      </w:r>
      <w:r w:rsidR="00E833BC" w:rsidRPr="00AE4D65">
        <w:rPr>
          <w:rFonts w:ascii="Calibri" w:eastAsia="Calibri" w:hAnsi="Calibri" w:cs="Times New Roman"/>
        </w:rPr>
        <w:t xml:space="preserve"> </w:t>
      </w:r>
      <w:r w:rsidR="00E833BC" w:rsidRPr="00AE4D65">
        <w:rPr>
          <w:rFonts w:ascii="Calibri" w:eastAsia="Calibri" w:hAnsi="Calibri" w:cs="Times New Roman"/>
          <w:b/>
          <w:bCs/>
        </w:rPr>
        <w:t>5340,</w:t>
      </w:r>
    </w:p>
    <w:p w14:paraId="425C7269" w14:textId="4DFCF960" w:rsidR="00E833BC" w:rsidRPr="00AE4D65" w:rsidRDefault="00E833BC" w:rsidP="0022219C">
      <w:pPr>
        <w:numPr>
          <w:ilvl w:val="0"/>
          <w:numId w:val="2"/>
        </w:numPr>
        <w:spacing w:after="0" w:line="240" w:lineRule="auto"/>
        <w:jc w:val="both"/>
        <w:rPr>
          <w:rFonts w:ascii="Calibri" w:eastAsia="Calibri" w:hAnsi="Calibri" w:cs="Times New Roman"/>
        </w:rPr>
      </w:pPr>
      <w:r w:rsidRPr="00AE4D65">
        <w:rPr>
          <w:rFonts w:ascii="Calibri" w:eastAsia="Calibri" w:hAnsi="Calibri" w:cs="Times New Roman"/>
        </w:rPr>
        <w:t>Rezervirano parkirno mesto – vozila invalidov</w:t>
      </w:r>
      <w:r w:rsidRPr="00AE4D65">
        <w:rPr>
          <w:rFonts w:ascii="Calibri" w:eastAsia="Calibri" w:hAnsi="Calibri" w:cs="Times New Roman"/>
          <w:b/>
          <w:bCs/>
        </w:rPr>
        <w:t xml:space="preserve"> 5352,</w:t>
      </w:r>
    </w:p>
    <w:p w14:paraId="7CF7C198" w14:textId="11EDCE9F" w:rsidR="00E833BC" w:rsidRPr="00AE4D65" w:rsidRDefault="00E833BC" w:rsidP="0022219C">
      <w:pPr>
        <w:numPr>
          <w:ilvl w:val="0"/>
          <w:numId w:val="2"/>
        </w:numPr>
        <w:spacing w:after="0" w:line="240" w:lineRule="auto"/>
        <w:jc w:val="both"/>
        <w:rPr>
          <w:rFonts w:ascii="Calibri" w:eastAsia="Calibri" w:hAnsi="Calibri" w:cs="Times New Roman"/>
        </w:rPr>
      </w:pPr>
      <w:r w:rsidRPr="00AE4D65">
        <w:rPr>
          <w:rFonts w:ascii="Calibri" w:eastAsia="Calibri" w:hAnsi="Calibri" w:cs="Times New Roman"/>
        </w:rPr>
        <w:t>Parkirna mesta</w:t>
      </w:r>
      <w:r w:rsidRPr="00AE4D65">
        <w:rPr>
          <w:rFonts w:ascii="Calibri" w:eastAsia="Calibri" w:hAnsi="Calibri" w:cs="Times New Roman"/>
          <w:b/>
          <w:bCs/>
        </w:rPr>
        <w:t xml:space="preserve"> 5356-1</w:t>
      </w:r>
      <w:r w:rsidR="00AE4D65" w:rsidRPr="00AE4D65">
        <w:rPr>
          <w:rFonts w:ascii="Calibri" w:eastAsia="Calibri" w:hAnsi="Calibri" w:cs="Times New Roman"/>
          <w:b/>
          <w:bCs/>
        </w:rPr>
        <w:t>,</w:t>
      </w:r>
    </w:p>
    <w:p w14:paraId="4E5CC8AC" w14:textId="2FA090F7" w:rsidR="00E131DE" w:rsidRPr="00AE4D65" w:rsidRDefault="00AE4D65" w:rsidP="00CF605E">
      <w:pPr>
        <w:numPr>
          <w:ilvl w:val="0"/>
          <w:numId w:val="2"/>
        </w:numPr>
        <w:spacing w:after="0" w:line="240" w:lineRule="auto"/>
        <w:jc w:val="both"/>
        <w:rPr>
          <w:rFonts w:ascii="Calibri" w:eastAsia="Calibri" w:hAnsi="Calibri" w:cs="Times New Roman"/>
        </w:rPr>
      </w:pPr>
      <w:r w:rsidRPr="00AE4D65">
        <w:rPr>
          <w:rFonts w:ascii="Calibri" w:eastAsia="Calibri" w:hAnsi="Calibri" w:cs="Times New Roman"/>
        </w:rPr>
        <w:t>Parkirna mesta</w:t>
      </w:r>
      <w:r w:rsidRPr="00AE4D65">
        <w:rPr>
          <w:rFonts w:ascii="Calibri" w:eastAsia="Calibri" w:hAnsi="Calibri" w:cs="Times New Roman"/>
          <w:b/>
          <w:bCs/>
        </w:rPr>
        <w:t xml:space="preserve"> 5357.</w:t>
      </w:r>
    </w:p>
    <w:p w14:paraId="45F6FEFA" w14:textId="77777777" w:rsidR="00AE4D65" w:rsidRPr="00AE4D65" w:rsidRDefault="00AE4D65" w:rsidP="00AE4D65">
      <w:pPr>
        <w:spacing w:after="0" w:line="240" w:lineRule="auto"/>
        <w:ind w:left="720"/>
        <w:jc w:val="both"/>
        <w:rPr>
          <w:rFonts w:ascii="Calibri" w:eastAsia="Calibri" w:hAnsi="Calibri" w:cs="Times New Roman"/>
        </w:rPr>
      </w:pPr>
    </w:p>
    <w:p w14:paraId="7CE79D88" w14:textId="3F2C7BD0" w:rsidR="00CF605E" w:rsidRPr="00AE4D65" w:rsidRDefault="00CF605E" w:rsidP="00CF605E">
      <w:pPr>
        <w:jc w:val="both"/>
        <w:rPr>
          <w:rFonts w:ascii="Calibri" w:eastAsia="Calibri" w:hAnsi="Calibri" w:cs="Times New Roman"/>
        </w:rPr>
      </w:pPr>
      <w:r w:rsidRPr="00AE4D65">
        <w:rPr>
          <w:rFonts w:ascii="Calibri" w:eastAsia="Calibri" w:hAnsi="Calibri" w:cs="Times New Roman"/>
        </w:rPr>
        <w:t>V gradbeni situaciji je prikazana prometna ureditev obravnavane ceste.</w:t>
      </w:r>
    </w:p>
    <w:p w14:paraId="2896BBBF" w14:textId="407D6C7C" w:rsidR="00CF605E" w:rsidRDefault="00CF605E" w:rsidP="00CF605E">
      <w:pPr>
        <w:jc w:val="both"/>
        <w:rPr>
          <w:rFonts w:ascii="Calibri" w:eastAsia="Calibri" w:hAnsi="Calibri" w:cs="Times New Roman"/>
          <w:highlight w:val="yellow"/>
        </w:rPr>
      </w:pPr>
    </w:p>
    <w:p w14:paraId="26B7B1C8" w14:textId="702C17B3" w:rsidR="009B1769" w:rsidRDefault="009B1769" w:rsidP="00CF605E">
      <w:pPr>
        <w:jc w:val="both"/>
        <w:rPr>
          <w:rFonts w:ascii="Calibri" w:eastAsia="Calibri" w:hAnsi="Calibri" w:cs="Times New Roman"/>
          <w:highlight w:val="yellow"/>
        </w:rPr>
      </w:pPr>
    </w:p>
    <w:p w14:paraId="66962A42" w14:textId="3DE62CE5" w:rsidR="009B1769" w:rsidRDefault="009B1769" w:rsidP="00CF605E">
      <w:pPr>
        <w:jc w:val="both"/>
        <w:rPr>
          <w:rFonts w:ascii="Calibri" w:eastAsia="Calibri" w:hAnsi="Calibri" w:cs="Times New Roman"/>
          <w:highlight w:val="yellow"/>
        </w:rPr>
      </w:pPr>
    </w:p>
    <w:p w14:paraId="42552CE0" w14:textId="77777777" w:rsidR="00AE4D65" w:rsidRDefault="00AE4D65" w:rsidP="00CF605E">
      <w:pPr>
        <w:jc w:val="both"/>
        <w:rPr>
          <w:rFonts w:ascii="Calibri" w:eastAsia="Calibri" w:hAnsi="Calibri" w:cs="Times New Roman"/>
          <w:highlight w:val="yellow"/>
        </w:rPr>
      </w:pPr>
    </w:p>
    <w:p w14:paraId="12573BBD" w14:textId="379B73CA" w:rsidR="009B1769" w:rsidRDefault="009B1769" w:rsidP="00CF605E">
      <w:pPr>
        <w:jc w:val="both"/>
        <w:rPr>
          <w:rFonts w:ascii="Calibri" w:eastAsia="Calibri" w:hAnsi="Calibri" w:cs="Times New Roman"/>
          <w:highlight w:val="yellow"/>
        </w:rPr>
      </w:pPr>
    </w:p>
    <w:p w14:paraId="61B5D3B6" w14:textId="1787EA53" w:rsidR="009B1769" w:rsidRDefault="009B1769" w:rsidP="00CF605E">
      <w:pPr>
        <w:jc w:val="both"/>
        <w:rPr>
          <w:rFonts w:ascii="Calibri" w:eastAsia="Calibri" w:hAnsi="Calibri" w:cs="Times New Roman"/>
          <w:highlight w:val="yellow"/>
        </w:rPr>
      </w:pPr>
    </w:p>
    <w:p w14:paraId="543539A2" w14:textId="18F0E0A2" w:rsidR="009B1769" w:rsidRDefault="009B1769" w:rsidP="00CF605E">
      <w:pPr>
        <w:jc w:val="both"/>
        <w:rPr>
          <w:rFonts w:ascii="Calibri" w:eastAsia="Calibri" w:hAnsi="Calibri" w:cs="Times New Roman"/>
          <w:highlight w:val="yellow"/>
        </w:rPr>
      </w:pPr>
    </w:p>
    <w:p w14:paraId="6BE66617" w14:textId="00E765E3" w:rsidR="009B1769" w:rsidRDefault="009B1769" w:rsidP="00CF605E">
      <w:pPr>
        <w:jc w:val="both"/>
        <w:rPr>
          <w:rFonts w:ascii="Calibri" w:eastAsia="Calibri" w:hAnsi="Calibri" w:cs="Times New Roman"/>
          <w:highlight w:val="yellow"/>
        </w:rPr>
      </w:pPr>
    </w:p>
    <w:p w14:paraId="483C6DBC" w14:textId="514AAEF2" w:rsidR="009B1769" w:rsidRDefault="009B1769" w:rsidP="00CF605E">
      <w:pPr>
        <w:jc w:val="both"/>
        <w:rPr>
          <w:rFonts w:ascii="Calibri" w:eastAsia="Calibri" w:hAnsi="Calibri" w:cs="Times New Roman"/>
          <w:highlight w:val="yellow"/>
        </w:rPr>
      </w:pPr>
    </w:p>
    <w:p w14:paraId="39266390" w14:textId="10C66980" w:rsidR="009B1769" w:rsidRDefault="009B1769" w:rsidP="00CF605E">
      <w:pPr>
        <w:jc w:val="both"/>
        <w:rPr>
          <w:rFonts w:ascii="Calibri" w:eastAsia="Calibri" w:hAnsi="Calibri" w:cs="Times New Roman"/>
          <w:highlight w:val="yellow"/>
        </w:rPr>
      </w:pPr>
    </w:p>
    <w:p w14:paraId="28A7D364" w14:textId="77777777" w:rsidR="009B1769" w:rsidRPr="004D6AF9" w:rsidRDefault="009B1769" w:rsidP="00CF605E">
      <w:pPr>
        <w:jc w:val="both"/>
        <w:rPr>
          <w:rFonts w:ascii="Calibri" w:eastAsia="Calibri" w:hAnsi="Calibri" w:cs="Times New Roman"/>
          <w:highlight w:val="yellow"/>
        </w:rPr>
      </w:pPr>
    </w:p>
    <w:p w14:paraId="2AEE0659" w14:textId="77777777" w:rsidR="00CF605E" w:rsidRPr="00F13FDC" w:rsidRDefault="00CF605E" w:rsidP="00CF605E">
      <w:pPr>
        <w:jc w:val="both"/>
        <w:rPr>
          <w:rFonts w:ascii="Calibri" w:eastAsia="Calibri" w:hAnsi="Calibri" w:cs="Times New Roman"/>
        </w:rPr>
      </w:pPr>
    </w:p>
    <w:p w14:paraId="1D9EA0E6" w14:textId="2F614088" w:rsidR="007F5B8D" w:rsidRPr="00F13FDC" w:rsidRDefault="00CF605E" w:rsidP="007F5B8D">
      <w:pPr>
        <w:pStyle w:val="Naslov1"/>
        <w:jc w:val="both"/>
        <w:rPr>
          <w:snapToGrid w:val="0"/>
        </w:rPr>
      </w:pPr>
      <w:bookmarkStart w:id="6" w:name="_Toc86400260"/>
      <w:r w:rsidRPr="00F13FDC">
        <w:rPr>
          <w:snapToGrid w:val="0"/>
        </w:rPr>
        <w:t>Ravnanje z gradbenimi odpadki</w:t>
      </w:r>
      <w:bookmarkEnd w:id="6"/>
    </w:p>
    <w:p w14:paraId="40F57AA5" w14:textId="77777777" w:rsidR="007F5B8D" w:rsidRPr="00F13FDC" w:rsidRDefault="007F5B8D" w:rsidP="007F5B8D">
      <w:pPr>
        <w:jc w:val="both"/>
        <w:rPr>
          <w:lang w:eastAsia="sl-SI"/>
        </w:rPr>
      </w:pPr>
    </w:p>
    <w:p w14:paraId="4DF92215" w14:textId="77777777" w:rsidR="00CF605E" w:rsidRPr="00F13FDC" w:rsidRDefault="00CF605E" w:rsidP="007F5B8D">
      <w:pPr>
        <w:jc w:val="both"/>
        <w:rPr>
          <w:lang w:eastAsia="sl-SI"/>
        </w:rPr>
      </w:pPr>
      <w:r w:rsidRPr="00F13FDC">
        <w:rPr>
          <w:lang w:eastAsia="sl-SI"/>
        </w:rPr>
        <w:t xml:space="preserve">V območju urejanja je potrebno posebno skrb posvetiti ravnanju z gradbenimi odpadki. Z gradbenimi odpadki je potrebno ravnati v skladu z upoštevanjem uredb in pravilnikov, ki urejajo ravnanje z gradbenimi odpadki. </w:t>
      </w:r>
    </w:p>
    <w:p w14:paraId="699D501A" w14:textId="77777777" w:rsidR="00CF605E" w:rsidRPr="00F13FDC" w:rsidRDefault="00CF605E" w:rsidP="007F5B8D">
      <w:pPr>
        <w:jc w:val="both"/>
        <w:rPr>
          <w:lang w:eastAsia="sl-SI"/>
        </w:rPr>
      </w:pPr>
      <w:r w:rsidRPr="00F13FDC">
        <w:rPr>
          <w:lang w:eastAsia="sl-SI"/>
        </w:rPr>
        <w:t>Investitor mora zagotoviti, da izvajalci gradbenih del gradbene odpadke hranijo ali začasno skladiščijo na gradbišču tako, da ne onasnežujejo okolja in je zbiralcu gradbenih odpadkov omogočen dostop za njihov prevzem ali prevozniku gradbenih odpadkov za njihovo odpremo predelovalcu ali odstranjevalcu gradbenih odpadkov.</w:t>
      </w:r>
    </w:p>
    <w:p w14:paraId="77D257DD" w14:textId="33353591" w:rsidR="00134151" w:rsidRPr="00F13FDC" w:rsidRDefault="00CF605E" w:rsidP="007F5B8D">
      <w:pPr>
        <w:jc w:val="both"/>
        <w:rPr>
          <w:lang w:eastAsia="sl-SI"/>
        </w:rPr>
      </w:pPr>
      <w:r w:rsidRPr="00F13FDC">
        <w:rPr>
          <w:lang w:eastAsia="sl-SI"/>
        </w:rPr>
        <w:t>Če hramba ali začasno skladiščenje gradbenih odpadkov ni možna na gradbišču, mora investitor zagotoviti, da izvajalci gradbenih del gradbene odpadke odlagajo neposredno po nastanku v zabojnike, ki so nameščeni na gradbišču ali ob gradbišču in so prirejeni za odvoz gradbenih odpadkov brez njihovega prekladanja.</w:t>
      </w:r>
    </w:p>
    <w:p w14:paraId="1B54C675" w14:textId="77777777" w:rsidR="00CF605E" w:rsidRPr="004D6AF9" w:rsidRDefault="00CF605E" w:rsidP="00CF605E">
      <w:pPr>
        <w:rPr>
          <w:highlight w:val="yellow"/>
          <w:lang w:eastAsia="sl-SI"/>
        </w:rPr>
      </w:pPr>
    </w:p>
    <w:p w14:paraId="6AF7C9E1" w14:textId="0F68D7B8" w:rsidR="00CF605E" w:rsidRPr="00F13FDC" w:rsidRDefault="00CF605E" w:rsidP="00CF605E">
      <w:pPr>
        <w:pStyle w:val="Naslov1"/>
        <w:rPr>
          <w:snapToGrid w:val="0"/>
        </w:rPr>
      </w:pPr>
      <w:bookmarkStart w:id="7" w:name="_Toc86400261"/>
      <w:bookmarkStart w:id="8" w:name="_Hlk84338825"/>
      <w:r w:rsidRPr="00F13FDC">
        <w:rPr>
          <w:snapToGrid w:val="0"/>
        </w:rPr>
        <w:t>Zaključek</w:t>
      </w:r>
      <w:bookmarkEnd w:id="7"/>
    </w:p>
    <w:bookmarkEnd w:id="8"/>
    <w:p w14:paraId="39B7B627" w14:textId="77777777" w:rsidR="00E131DE" w:rsidRPr="00F13FDC" w:rsidRDefault="00E131DE" w:rsidP="005E2AAA">
      <w:pPr>
        <w:tabs>
          <w:tab w:val="left" w:pos="1790"/>
        </w:tabs>
        <w:spacing w:after="0" w:line="240" w:lineRule="auto"/>
        <w:rPr>
          <w:b/>
        </w:rPr>
      </w:pPr>
    </w:p>
    <w:p w14:paraId="506028F8" w14:textId="721F8B7A" w:rsidR="00CF605E" w:rsidRPr="00F13FDC" w:rsidRDefault="005E2AAA" w:rsidP="00CF605E">
      <w:pPr>
        <w:jc w:val="both"/>
        <w:rPr>
          <w:rFonts w:ascii="Calibri" w:eastAsia="Calibri" w:hAnsi="Calibri" w:cs="Times New Roman"/>
        </w:rPr>
      </w:pPr>
      <w:r w:rsidRPr="00F13FDC">
        <w:t>V</w:t>
      </w:r>
      <w:r w:rsidR="00CF605E" w:rsidRPr="00F13FDC">
        <w:rPr>
          <w:rFonts w:ascii="Calibri" w:eastAsia="Calibri" w:hAnsi="Calibri" w:cs="Times New Roman"/>
        </w:rPr>
        <w:t>sa dela morajo biti izvedena na osnovi projektne dokumentacije in v skladu z obstoječimi predpisi, zakoni i</w:t>
      </w:r>
      <w:r w:rsidR="00CF605E" w:rsidRPr="00F13FDC">
        <w:t xml:space="preserve">n standardi. </w:t>
      </w:r>
    </w:p>
    <w:p w14:paraId="5CF9FD49" w14:textId="77777777" w:rsidR="00CF605E" w:rsidRPr="00F13FDC" w:rsidRDefault="00CF605E" w:rsidP="00CF605E">
      <w:pPr>
        <w:jc w:val="both"/>
        <w:rPr>
          <w:rFonts w:ascii="Calibri" w:eastAsia="Calibri" w:hAnsi="Calibri" w:cs="Times New Roman"/>
        </w:rPr>
      </w:pPr>
      <w:r w:rsidRPr="00F13FDC">
        <w:rPr>
          <w:rFonts w:ascii="Calibri" w:eastAsia="Calibri" w:hAnsi="Calibri" w:cs="Times New Roman"/>
        </w:rPr>
        <w:t xml:space="preserve">Pri izvajanju gradbenih del bo potrebno posebno pozornost posvetiti komunalnim napeljavam (zakoličba obstoječih komunalnih napeljav s strani upravljalca) v izogib nenamernega </w:t>
      </w:r>
      <w:r w:rsidRPr="00F13FDC">
        <w:t>povzročanja materialne škode.</w:t>
      </w:r>
    </w:p>
    <w:p w14:paraId="7D76AFE9" w14:textId="77777777" w:rsidR="00CF605E" w:rsidRDefault="00CF605E" w:rsidP="00CF605E">
      <w:pPr>
        <w:jc w:val="both"/>
        <w:rPr>
          <w:rFonts w:ascii="Calibri" w:eastAsia="Calibri" w:hAnsi="Calibri" w:cs="Times New Roman"/>
        </w:rPr>
      </w:pPr>
      <w:r w:rsidRPr="00F13FDC">
        <w:rPr>
          <w:rFonts w:ascii="Calibri" w:eastAsia="Calibri" w:hAnsi="Calibri" w:cs="Times New Roman"/>
        </w:rPr>
        <w:t>Morebitne spremembe se lahko izvedejo zaradi doseganja boljše rešitve z vednostjo odgovornega projektanta in investitor.</w:t>
      </w:r>
    </w:p>
    <w:p w14:paraId="1E26E1BB" w14:textId="4D47680B" w:rsidR="005E2AAA" w:rsidRPr="00134151" w:rsidRDefault="005E2AAA" w:rsidP="00CF605E">
      <w:pPr>
        <w:tabs>
          <w:tab w:val="left" w:pos="1790"/>
        </w:tabs>
        <w:spacing w:after="0" w:line="240" w:lineRule="auto"/>
        <w:jc w:val="both"/>
      </w:pPr>
    </w:p>
    <w:p w14:paraId="54AE8F96" w14:textId="77777777" w:rsidR="005E2AAA" w:rsidRPr="00134151" w:rsidRDefault="005E2AAA" w:rsidP="005E2AAA"/>
    <w:p w14:paraId="47C7405D" w14:textId="77777777" w:rsidR="005E2AAA" w:rsidRPr="00134151" w:rsidRDefault="005E2AAA" w:rsidP="005E2AAA">
      <w:pPr>
        <w:tabs>
          <w:tab w:val="left" w:pos="1790"/>
        </w:tabs>
        <w:spacing w:after="0" w:line="240" w:lineRule="auto"/>
      </w:pPr>
    </w:p>
    <w:p w14:paraId="41FD0594" w14:textId="2465DE77" w:rsidR="005E2AAA" w:rsidRPr="00134151" w:rsidRDefault="005E2AAA" w:rsidP="005E2AAA">
      <w:pPr>
        <w:tabs>
          <w:tab w:val="left" w:pos="1790"/>
        </w:tabs>
        <w:spacing w:after="0" w:line="240" w:lineRule="auto"/>
      </w:pPr>
      <w:r w:rsidRPr="00134151">
        <w:t xml:space="preserve">Maribor, </w:t>
      </w:r>
      <w:r w:rsidR="009C25A9">
        <w:t xml:space="preserve">november </w:t>
      </w:r>
      <w:r w:rsidR="00CF605E">
        <w:t xml:space="preserve">2021                                                                            </w:t>
      </w:r>
      <w:r w:rsidRPr="00134151">
        <w:t>Sestavila:</w:t>
      </w:r>
    </w:p>
    <w:p w14:paraId="22CBD7C8" w14:textId="77777777" w:rsidR="00D9195B" w:rsidRPr="00134151" w:rsidRDefault="005E2AAA" w:rsidP="005E2AAA">
      <w:pPr>
        <w:tabs>
          <w:tab w:val="left" w:pos="1790"/>
        </w:tabs>
        <w:spacing w:after="0" w:line="240" w:lineRule="auto"/>
      </w:pPr>
      <w:r w:rsidRPr="00134151">
        <w:tab/>
      </w:r>
      <w:r w:rsidRPr="00134151">
        <w:tab/>
      </w:r>
      <w:r w:rsidRPr="00134151">
        <w:tab/>
      </w:r>
      <w:r w:rsidRPr="00134151">
        <w:tab/>
      </w:r>
      <w:r w:rsidRPr="00134151">
        <w:tab/>
      </w:r>
      <w:r w:rsidRPr="00134151">
        <w:tab/>
      </w:r>
      <w:r w:rsidRPr="00134151">
        <w:tab/>
        <w:t xml:space="preserve">   Irena KAC, dipl. inž.grad.</w:t>
      </w:r>
    </w:p>
    <w:p w14:paraId="0121E568" w14:textId="77777777" w:rsidR="00D9195B" w:rsidRDefault="00D9195B" w:rsidP="00B66BA4">
      <w:pPr>
        <w:rPr>
          <w:b/>
        </w:rPr>
      </w:pPr>
    </w:p>
    <w:p w14:paraId="0C6A80C7" w14:textId="77777777" w:rsidR="00D9195B" w:rsidRDefault="00D9195B" w:rsidP="00B66BA4">
      <w:pPr>
        <w:rPr>
          <w:b/>
        </w:rPr>
      </w:pPr>
    </w:p>
    <w:p w14:paraId="6CDB1C65" w14:textId="77777777" w:rsidR="005E2AAA" w:rsidRDefault="005E2AAA" w:rsidP="00B66BA4">
      <w:pPr>
        <w:rPr>
          <w:b/>
        </w:rPr>
      </w:pPr>
    </w:p>
    <w:p w14:paraId="2CDD4CAF" w14:textId="77777777" w:rsidR="005E2AAA" w:rsidRDefault="005E2AAA" w:rsidP="00B66BA4">
      <w:pPr>
        <w:rPr>
          <w:b/>
        </w:rPr>
      </w:pPr>
    </w:p>
    <w:p w14:paraId="40D3ACB7" w14:textId="5F198136" w:rsidR="005E2AAA" w:rsidRDefault="005E2AAA" w:rsidP="00B66BA4">
      <w:pPr>
        <w:rPr>
          <w:b/>
        </w:rPr>
      </w:pPr>
    </w:p>
    <w:p w14:paraId="707ECFA7" w14:textId="4BF12E1B" w:rsidR="00CF605E" w:rsidRDefault="00CF605E" w:rsidP="00B66BA4">
      <w:pPr>
        <w:rPr>
          <w:b/>
        </w:rPr>
      </w:pPr>
    </w:p>
    <w:p w14:paraId="7E82A622" w14:textId="752C6EDE" w:rsidR="00CF605E" w:rsidRDefault="00CF605E" w:rsidP="00B66BA4">
      <w:pPr>
        <w:rPr>
          <w:b/>
        </w:rPr>
      </w:pPr>
    </w:p>
    <w:p w14:paraId="44A6390D" w14:textId="77777777" w:rsidR="00CF605E" w:rsidRDefault="00CF605E" w:rsidP="00B66BA4">
      <w:pPr>
        <w:rPr>
          <w:b/>
        </w:rPr>
      </w:pPr>
    </w:p>
    <w:p w14:paraId="1395CBD7" w14:textId="77777777" w:rsidR="005E2AAA" w:rsidRDefault="005E2AAA" w:rsidP="00B66BA4">
      <w:pPr>
        <w:rPr>
          <w:b/>
        </w:rPr>
      </w:pPr>
    </w:p>
    <w:p w14:paraId="74B9A509" w14:textId="77777777" w:rsidR="005E2AAA" w:rsidRDefault="005E2AAA" w:rsidP="00B66BA4">
      <w:pPr>
        <w:rPr>
          <w:b/>
        </w:rPr>
      </w:pPr>
    </w:p>
    <w:p w14:paraId="10FD3160" w14:textId="58A7657D" w:rsidR="005E2AAA" w:rsidRDefault="005E2AAA" w:rsidP="00B66BA4">
      <w:pPr>
        <w:rPr>
          <w:b/>
        </w:rPr>
      </w:pPr>
    </w:p>
    <w:p w14:paraId="28ED5DA1" w14:textId="352DAE93" w:rsidR="00AE4D65" w:rsidRDefault="00AE4D65" w:rsidP="00B66BA4">
      <w:pPr>
        <w:rPr>
          <w:b/>
        </w:rPr>
      </w:pPr>
    </w:p>
    <w:p w14:paraId="348F0303" w14:textId="6D735A1C" w:rsidR="00AE4D65" w:rsidRDefault="00AE4D65" w:rsidP="00B66BA4">
      <w:pPr>
        <w:rPr>
          <w:b/>
        </w:rPr>
      </w:pPr>
    </w:p>
    <w:p w14:paraId="7D54E412" w14:textId="3CBE8924" w:rsidR="00AE4D65" w:rsidRDefault="00AE4D65" w:rsidP="00B66BA4">
      <w:pPr>
        <w:rPr>
          <w:b/>
        </w:rPr>
      </w:pPr>
    </w:p>
    <w:p w14:paraId="749FF4A1" w14:textId="77777777" w:rsidR="00AE4D65" w:rsidRDefault="00AE4D65" w:rsidP="00B66BA4">
      <w:pPr>
        <w:rPr>
          <w:b/>
        </w:rPr>
      </w:pPr>
    </w:p>
    <w:p w14:paraId="7004E118" w14:textId="7FCCF853" w:rsidR="00BC7B22" w:rsidRPr="00134151" w:rsidRDefault="00BC7B22" w:rsidP="00134151">
      <w:pPr>
        <w:rPr>
          <w:b/>
        </w:rPr>
      </w:pPr>
    </w:p>
    <w:p w14:paraId="063C4F1B" w14:textId="77777777" w:rsidR="00BC7B22" w:rsidRPr="00C112DB" w:rsidRDefault="00097F4B" w:rsidP="00BC7B22">
      <w:pPr>
        <w:spacing w:after="0" w:line="240" w:lineRule="auto"/>
        <w:jc w:val="center"/>
        <w:rPr>
          <w:rFonts w:eastAsia="Times New Roman" w:cs="Times New Roman"/>
          <w:b/>
          <w:sz w:val="40"/>
          <w:szCs w:val="20"/>
          <w:lang w:eastAsia="sl-SI"/>
        </w:rPr>
      </w:pPr>
      <w:r>
        <w:rPr>
          <w:rFonts w:eastAsia="Times New Roman" w:cs="Times New Roman"/>
          <w:b/>
          <w:sz w:val="40"/>
          <w:szCs w:val="20"/>
          <w:lang w:eastAsia="sl-SI"/>
        </w:rPr>
        <w:t>3</w:t>
      </w:r>
      <w:r w:rsidR="00BC7B22" w:rsidRPr="00C112DB">
        <w:rPr>
          <w:rFonts w:eastAsia="Times New Roman" w:cs="Times New Roman"/>
          <w:b/>
          <w:sz w:val="40"/>
          <w:szCs w:val="20"/>
          <w:lang w:eastAsia="sl-SI"/>
        </w:rPr>
        <w:tab/>
      </w:r>
      <w:r w:rsidR="00BC7B22">
        <w:rPr>
          <w:rFonts w:eastAsia="Times New Roman" w:cs="Times New Roman"/>
          <w:b/>
          <w:sz w:val="40"/>
          <w:szCs w:val="20"/>
          <w:lang w:eastAsia="sl-SI"/>
        </w:rPr>
        <w:t>POPIS DEL  IN PREDIZMERE</w:t>
      </w:r>
    </w:p>
    <w:p w14:paraId="52B37C2D" w14:textId="77777777" w:rsidR="00C11116" w:rsidRPr="001911CC" w:rsidRDefault="00C11116" w:rsidP="00C11116">
      <w:pPr>
        <w:spacing w:after="0" w:line="240" w:lineRule="auto"/>
        <w:jc w:val="center"/>
        <w:rPr>
          <w:rFonts w:eastAsia="Times New Roman" w:cs="Times New Roman"/>
          <w:b/>
          <w:sz w:val="36"/>
          <w:szCs w:val="20"/>
          <w:lang w:eastAsia="sl-SI"/>
        </w:rPr>
      </w:pPr>
    </w:p>
    <w:p w14:paraId="4AAF9B1F" w14:textId="77777777" w:rsidR="00C11116" w:rsidRPr="001911CC" w:rsidRDefault="00C11116" w:rsidP="00C11116">
      <w:pPr>
        <w:spacing w:after="0" w:line="240" w:lineRule="auto"/>
        <w:jc w:val="center"/>
        <w:rPr>
          <w:rFonts w:eastAsia="Times New Roman" w:cs="Times New Roman"/>
          <w:b/>
          <w:sz w:val="36"/>
          <w:szCs w:val="20"/>
          <w:lang w:eastAsia="sl-SI"/>
        </w:rPr>
      </w:pPr>
    </w:p>
    <w:p w14:paraId="4DDEC6C2" w14:textId="77777777" w:rsidR="00C11116" w:rsidRDefault="00C11116" w:rsidP="00C11116">
      <w:pPr>
        <w:spacing w:after="0" w:line="240" w:lineRule="auto"/>
        <w:jc w:val="center"/>
        <w:rPr>
          <w:rFonts w:eastAsia="Times New Roman" w:cs="Times New Roman"/>
          <w:b/>
          <w:sz w:val="36"/>
          <w:szCs w:val="20"/>
          <w:lang w:eastAsia="sl-SI"/>
        </w:rPr>
      </w:pPr>
    </w:p>
    <w:p w14:paraId="767BD9CA" w14:textId="77777777" w:rsidR="00BC7B22" w:rsidRDefault="00BC7B22" w:rsidP="00C11116">
      <w:pPr>
        <w:spacing w:after="0" w:line="240" w:lineRule="auto"/>
        <w:jc w:val="center"/>
        <w:rPr>
          <w:rFonts w:eastAsia="Times New Roman" w:cs="Times New Roman"/>
          <w:b/>
          <w:sz w:val="36"/>
          <w:szCs w:val="20"/>
          <w:lang w:eastAsia="sl-SI"/>
        </w:rPr>
      </w:pPr>
    </w:p>
    <w:p w14:paraId="085F0802" w14:textId="77777777" w:rsidR="00BC7B22" w:rsidRDefault="00BC7B22" w:rsidP="00C11116">
      <w:pPr>
        <w:spacing w:after="0" w:line="240" w:lineRule="auto"/>
        <w:jc w:val="center"/>
        <w:rPr>
          <w:rFonts w:eastAsia="Times New Roman" w:cs="Times New Roman"/>
          <w:b/>
          <w:sz w:val="36"/>
          <w:szCs w:val="20"/>
          <w:lang w:eastAsia="sl-SI"/>
        </w:rPr>
      </w:pPr>
    </w:p>
    <w:p w14:paraId="40C2DE50" w14:textId="77777777" w:rsidR="00BC7B22" w:rsidRDefault="00BC7B22" w:rsidP="00C11116">
      <w:pPr>
        <w:spacing w:after="0" w:line="240" w:lineRule="auto"/>
        <w:jc w:val="center"/>
        <w:rPr>
          <w:rFonts w:eastAsia="Times New Roman" w:cs="Times New Roman"/>
          <w:b/>
          <w:sz w:val="36"/>
          <w:szCs w:val="20"/>
          <w:lang w:eastAsia="sl-SI"/>
        </w:rPr>
      </w:pPr>
    </w:p>
    <w:p w14:paraId="0ED775A3" w14:textId="77777777" w:rsidR="00BC7B22" w:rsidRDefault="00BC7B22" w:rsidP="00C11116">
      <w:pPr>
        <w:spacing w:after="0" w:line="240" w:lineRule="auto"/>
        <w:jc w:val="center"/>
        <w:rPr>
          <w:rFonts w:eastAsia="Times New Roman" w:cs="Times New Roman"/>
          <w:b/>
          <w:sz w:val="36"/>
          <w:szCs w:val="20"/>
          <w:lang w:eastAsia="sl-SI"/>
        </w:rPr>
      </w:pPr>
    </w:p>
    <w:p w14:paraId="7AC8A822" w14:textId="77777777" w:rsidR="00BC7B22" w:rsidRDefault="00BC7B22" w:rsidP="00C11116">
      <w:pPr>
        <w:spacing w:after="0" w:line="240" w:lineRule="auto"/>
        <w:jc w:val="center"/>
        <w:rPr>
          <w:rFonts w:eastAsia="Times New Roman" w:cs="Times New Roman"/>
          <w:b/>
          <w:sz w:val="36"/>
          <w:szCs w:val="20"/>
          <w:lang w:eastAsia="sl-SI"/>
        </w:rPr>
      </w:pPr>
    </w:p>
    <w:p w14:paraId="7EE709D9" w14:textId="77777777" w:rsidR="00BC7B22" w:rsidRDefault="00BC7B22" w:rsidP="00C11116">
      <w:pPr>
        <w:spacing w:after="0" w:line="240" w:lineRule="auto"/>
        <w:jc w:val="center"/>
        <w:rPr>
          <w:rFonts w:eastAsia="Times New Roman" w:cs="Times New Roman"/>
          <w:b/>
          <w:sz w:val="36"/>
          <w:szCs w:val="20"/>
          <w:lang w:eastAsia="sl-SI"/>
        </w:rPr>
      </w:pPr>
    </w:p>
    <w:p w14:paraId="0071C073" w14:textId="77777777" w:rsidR="00BC7B22" w:rsidRDefault="00BC7B22" w:rsidP="00C11116">
      <w:pPr>
        <w:spacing w:after="0" w:line="240" w:lineRule="auto"/>
        <w:jc w:val="center"/>
        <w:rPr>
          <w:rFonts w:eastAsia="Times New Roman" w:cs="Times New Roman"/>
          <w:b/>
          <w:sz w:val="36"/>
          <w:szCs w:val="20"/>
          <w:lang w:eastAsia="sl-SI"/>
        </w:rPr>
      </w:pPr>
    </w:p>
    <w:p w14:paraId="26F09D92" w14:textId="77777777" w:rsidR="00BC7B22" w:rsidRDefault="00BC7B22" w:rsidP="00C11116">
      <w:pPr>
        <w:spacing w:after="0" w:line="240" w:lineRule="auto"/>
        <w:jc w:val="center"/>
        <w:rPr>
          <w:rFonts w:eastAsia="Times New Roman" w:cs="Times New Roman"/>
          <w:b/>
          <w:sz w:val="36"/>
          <w:szCs w:val="20"/>
          <w:lang w:eastAsia="sl-SI"/>
        </w:rPr>
      </w:pPr>
    </w:p>
    <w:p w14:paraId="77D9C0CE" w14:textId="77777777" w:rsidR="00BC7B22" w:rsidRDefault="00BC7B22" w:rsidP="00C11116">
      <w:pPr>
        <w:spacing w:after="0" w:line="240" w:lineRule="auto"/>
        <w:jc w:val="center"/>
        <w:rPr>
          <w:rFonts w:eastAsia="Times New Roman" w:cs="Times New Roman"/>
          <w:b/>
          <w:sz w:val="36"/>
          <w:szCs w:val="20"/>
          <w:lang w:eastAsia="sl-SI"/>
        </w:rPr>
      </w:pPr>
    </w:p>
    <w:p w14:paraId="77C69136" w14:textId="77777777" w:rsidR="00BC7B22" w:rsidRDefault="00BC7B22" w:rsidP="00C11116">
      <w:pPr>
        <w:spacing w:after="0" w:line="240" w:lineRule="auto"/>
        <w:jc w:val="center"/>
        <w:rPr>
          <w:rFonts w:eastAsia="Times New Roman" w:cs="Times New Roman"/>
          <w:b/>
          <w:sz w:val="36"/>
          <w:szCs w:val="20"/>
          <w:lang w:eastAsia="sl-SI"/>
        </w:rPr>
      </w:pPr>
    </w:p>
    <w:p w14:paraId="17BDBC48" w14:textId="77777777" w:rsidR="00BC7B22" w:rsidRDefault="00BC7B22" w:rsidP="00C11116">
      <w:pPr>
        <w:spacing w:after="0" w:line="240" w:lineRule="auto"/>
        <w:jc w:val="center"/>
        <w:rPr>
          <w:rFonts w:eastAsia="Times New Roman" w:cs="Times New Roman"/>
          <w:b/>
          <w:sz w:val="36"/>
          <w:szCs w:val="20"/>
          <w:lang w:eastAsia="sl-SI"/>
        </w:rPr>
      </w:pPr>
    </w:p>
    <w:p w14:paraId="64ECCCC7" w14:textId="77777777" w:rsidR="00BC7B22" w:rsidRDefault="00BC7B22" w:rsidP="00C11116">
      <w:pPr>
        <w:spacing w:after="0" w:line="240" w:lineRule="auto"/>
        <w:jc w:val="center"/>
        <w:rPr>
          <w:rFonts w:eastAsia="Times New Roman" w:cs="Times New Roman"/>
          <w:b/>
          <w:sz w:val="36"/>
          <w:szCs w:val="20"/>
          <w:lang w:eastAsia="sl-SI"/>
        </w:rPr>
      </w:pPr>
    </w:p>
    <w:p w14:paraId="6B78D817" w14:textId="77777777" w:rsidR="00BC7B22" w:rsidRDefault="00BC7B22" w:rsidP="00C11116">
      <w:pPr>
        <w:spacing w:after="0" w:line="240" w:lineRule="auto"/>
        <w:jc w:val="center"/>
        <w:rPr>
          <w:rFonts w:eastAsia="Times New Roman" w:cs="Times New Roman"/>
          <w:b/>
          <w:sz w:val="36"/>
          <w:szCs w:val="20"/>
          <w:lang w:eastAsia="sl-SI"/>
        </w:rPr>
      </w:pPr>
    </w:p>
    <w:p w14:paraId="1606D67B" w14:textId="77777777" w:rsidR="00BC7B22" w:rsidRDefault="00BC7B22" w:rsidP="00C11116">
      <w:pPr>
        <w:spacing w:after="0" w:line="240" w:lineRule="auto"/>
        <w:jc w:val="center"/>
        <w:rPr>
          <w:rFonts w:eastAsia="Times New Roman" w:cs="Times New Roman"/>
          <w:b/>
          <w:sz w:val="36"/>
          <w:szCs w:val="20"/>
          <w:lang w:eastAsia="sl-SI"/>
        </w:rPr>
      </w:pPr>
    </w:p>
    <w:p w14:paraId="1F5EE45C" w14:textId="77777777" w:rsidR="00BC7B22" w:rsidRDefault="00BC7B22" w:rsidP="00C11116">
      <w:pPr>
        <w:spacing w:after="0" w:line="240" w:lineRule="auto"/>
        <w:jc w:val="center"/>
        <w:rPr>
          <w:rFonts w:eastAsia="Times New Roman" w:cs="Times New Roman"/>
          <w:b/>
          <w:sz w:val="36"/>
          <w:szCs w:val="20"/>
          <w:lang w:eastAsia="sl-SI"/>
        </w:rPr>
      </w:pPr>
    </w:p>
    <w:p w14:paraId="166B4F54" w14:textId="77777777" w:rsidR="00BC7B22" w:rsidRDefault="00BC7B22" w:rsidP="00C11116">
      <w:pPr>
        <w:spacing w:after="0" w:line="240" w:lineRule="auto"/>
        <w:jc w:val="center"/>
        <w:rPr>
          <w:rFonts w:eastAsia="Times New Roman" w:cs="Times New Roman"/>
          <w:b/>
          <w:sz w:val="36"/>
          <w:szCs w:val="20"/>
          <w:lang w:eastAsia="sl-SI"/>
        </w:rPr>
      </w:pPr>
    </w:p>
    <w:p w14:paraId="2DCEFBF2" w14:textId="77777777" w:rsidR="00BC7B22" w:rsidRDefault="00BC7B22" w:rsidP="00C11116">
      <w:pPr>
        <w:spacing w:after="0" w:line="240" w:lineRule="auto"/>
        <w:jc w:val="center"/>
        <w:rPr>
          <w:rFonts w:eastAsia="Times New Roman" w:cs="Times New Roman"/>
          <w:b/>
          <w:sz w:val="36"/>
          <w:szCs w:val="20"/>
          <w:lang w:eastAsia="sl-SI"/>
        </w:rPr>
      </w:pPr>
    </w:p>
    <w:p w14:paraId="78A42FC1" w14:textId="77777777" w:rsidR="00BC7B22" w:rsidRDefault="00BC7B22" w:rsidP="00C11116">
      <w:pPr>
        <w:spacing w:after="0" w:line="240" w:lineRule="auto"/>
        <w:jc w:val="center"/>
        <w:rPr>
          <w:rFonts w:eastAsia="Times New Roman" w:cs="Times New Roman"/>
          <w:b/>
          <w:sz w:val="36"/>
          <w:szCs w:val="20"/>
          <w:lang w:eastAsia="sl-SI"/>
        </w:rPr>
      </w:pPr>
    </w:p>
    <w:p w14:paraId="4DC8EBD5" w14:textId="77777777" w:rsidR="00BC7B22" w:rsidRDefault="00BC7B22" w:rsidP="00C11116">
      <w:pPr>
        <w:spacing w:after="0" w:line="240" w:lineRule="auto"/>
        <w:jc w:val="center"/>
        <w:rPr>
          <w:rFonts w:eastAsia="Times New Roman" w:cs="Times New Roman"/>
          <w:b/>
          <w:sz w:val="36"/>
          <w:szCs w:val="20"/>
          <w:lang w:eastAsia="sl-SI"/>
        </w:rPr>
      </w:pPr>
    </w:p>
    <w:p w14:paraId="300C39CC" w14:textId="77777777" w:rsidR="00BC7B22" w:rsidRDefault="00BC7B22" w:rsidP="00C11116">
      <w:pPr>
        <w:spacing w:after="0" w:line="240" w:lineRule="auto"/>
        <w:jc w:val="center"/>
        <w:rPr>
          <w:rFonts w:eastAsia="Times New Roman" w:cs="Times New Roman"/>
          <w:b/>
          <w:sz w:val="36"/>
          <w:szCs w:val="20"/>
          <w:lang w:eastAsia="sl-SI"/>
        </w:rPr>
      </w:pPr>
    </w:p>
    <w:p w14:paraId="601224C5" w14:textId="77777777" w:rsidR="00BC7B22" w:rsidRDefault="00BC7B22" w:rsidP="00C11116">
      <w:pPr>
        <w:spacing w:after="0" w:line="240" w:lineRule="auto"/>
        <w:jc w:val="center"/>
        <w:rPr>
          <w:rFonts w:eastAsia="Times New Roman" w:cs="Times New Roman"/>
          <w:b/>
          <w:sz w:val="36"/>
          <w:szCs w:val="20"/>
          <w:lang w:eastAsia="sl-SI"/>
        </w:rPr>
      </w:pPr>
    </w:p>
    <w:p w14:paraId="3319755B" w14:textId="77777777" w:rsidR="00BC7B22" w:rsidRDefault="00BC7B22" w:rsidP="00C11116">
      <w:pPr>
        <w:spacing w:after="0" w:line="240" w:lineRule="auto"/>
        <w:jc w:val="center"/>
        <w:rPr>
          <w:rFonts w:eastAsia="Times New Roman" w:cs="Times New Roman"/>
          <w:b/>
          <w:sz w:val="36"/>
          <w:szCs w:val="20"/>
          <w:lang w:eastAsia="sl-SI"/>
        </w:rPr>
      </w:pPr>
    </w:p>
    <w:p w14:paraId="72B7EB16" w14:textId="77777777" w:rsidR="00BC7B22" w:rsidRDefault="00BC7B22" w:rsidP="00C11116">
      <w:pPr>
        <w:spacing w:after="0" w:line="240" w:lineRule="auto"/>
        <w:jc w:val="center"/>
        <w:rPr>
          <w:rFonts w:eastAsia="Times New Roman" w:cs="Times New Roman"/>
          <w:b/>
          <w:sz w:val="36"/>
          <w:szCs w:val="20"/>
          <w:lang w:eastAsia="sl-SI"/>
        </w:rPr>
      </w:pPr>
    </w:p>
    <w:p w14:paraId="14C2B2B1" w14:textId="77777777" w:rsidR="00BC7B22" w:rsidRPr="001911CC" w:rsidRDefault="00BC7B22" w:rsidP="00C11116">
      <w:pPr>
        <w:spacing w:after="0" w:line="240" w:lineRule="auto"/>
        <w:jc w:val="center"/>
        <w:rPr>
          <w:rFonts w:eastAsia="Times New Roman" w:cs="Times New Roman"/>
          <w:b/>
          <w:sz w:val="36"/>
          <w:szCs w:val="20"/>
          <w:lang w:eastAsia="sl-SI"/>
        </w:rPr>
      </w:pPr>
    </w:p>
    <w:p w14:paraId="0C4DE1FB" w14:textId="77777777" w:rsidR="00C11116" w:rsidRPr="001911CC" w:rsidRDefault="00C11116" w:rsidP="00C11116">
      <w:pPr>
        <w:spacing w:after="0" w:line="240" w:lineRule="auto"/>
        <w:jc w:val="center"/>
        <w:rPr>
          <w:rFonts w:eastAsia="Times New Roman" w:cs="Times New Roman"/>
          <w:b/>
          <w:sz w:val="36"/>
          <w:szCs w:val="20"/>
          <w:lang w:eastAsia="sl-SI"/>
        </w:rPr>
      </w:pPr>
    </w:p>
    <w:p w14:paraId="22E31E12" w14:textId="77777777" w:rsidR="00C11116" w:rsidRPr="001911CC" w:rsidRDefault="00C11116" w:rsidP="00C11116">
      <w:pPr>
        <w:spacing w:after="0" w:line="240" w:lineRule="auto"/>
        <w:jc w:val="center"/>
        <w:rPr>
          <w:rFonts w:eastAsia="Times New Roman" w:cs="Times New Roman"/>
          <w:b/>
          <w:sz w:val="36"/>
          <w:szCs w:val="20"/>
          <w:lang w:eastAsia="sl-SI"/>
        </w:rPr>
      </w:pPr>
    </w:p>
    <w:p w14:paraId="7E0561BE" w14:textId="77777777" w:rsidR="00C11116" w:rsidRPr="00C112DB" w:rsidRDefault="00097F4B" w:rsidP="00C11116">
      <w:pPr>
        <w:spacing w:after="0" w:line="240" w:lineRule="auto"/>
        <w:jc w:val="center"/>
        <w:rPr>
          <w:rFonts w:eastAsia="Times New Roman" w:cs="Times New Roman"/>
          <w:b/>
          <w:sz w:val="40"/>
          <w:szCs w:val="20"/>
          <w:lang w:eastAsia="sl-SI"/>
        </w:rPr>
      </w:pPr>
      <w:r>
        <w:rPr>
          <w:rFonts w:eastAsia="Times New Roman" w:cs="Times New Roman"/>
          <w:b/>
          <w:sz w:val="40"/>
          <w:szCs w:val="20"/>
          <w:lang w:eastAsia="sl-SI"/>
        </w:rPr>
        <w:t>4</w:t>
      </w:r>
      <w:r w:rsidR="00C11116" w:rsidRPr="00C112DB">
        <w:rPr>
          <w:rFonts w:eastAsia="Times New Roman" w:cs="Times New Roman"/>
          <w:b/>
          <w:sz w:val="40"/>
          <w:szCs w:val="20"/>
          <w:lang w:eastAsia="sl-SI"/>
        </w:rPr>
        <w:tab/>
        <w:t>GRAFIČNI PRIKAZI</w:t>
      </w:r>
    </w:p>
    <w:p w14:paraId="2F83A19F" w14:textId="77777777" w:rsidR="00C11116" w:rsidRDefault="00C11116" w:rsidP="002A79BB">
      <w:pPr>
        <w:tabs>
          <w:tab w:val="left" w:pos="1790"/>
        </w:tabs>
        <w:spacing w:after="0" w:line="240" w:lineRule="auto"/>
      </w:pPr>
    </w:p>
    <w:p w14:paraId="67DC244E" w14:textId="77777777" w:rsidR="00C11116" w:rsidRDefault="00C11116">
      <w:r>
        <w:br w:type="page"/>
      </w:r>
    </w:p>
    <w:p w14:paraId="0369B27C" w14:textId="77777777" w:rsidR="00AA599F" w:rsidRDefault="00AA599F" w:rsidP="002A79BB">
      <w:pPr>
        <w:tabs>
          <w:tab w:val="left" w:pos="1790"/>
        </w:tabs>
        <w:spacing w:after="0" w:line="240" w:lineRule="auto"/>
      </w:pPr>
    </w:p>
    <w:p w14:paraId="08F0F2FA" w14:textId="77777777" w:rsidR="00C11116" w:rsidRDefault="00C11116" w:rsidP="002A79BB">
      <w:pPr>
        <w:spacing w:after="0" w:line="240" w:lineRule="auto"/>
      </w:pPr>
    </w:p>
    <w:p w14:paraId="1EA60F94" w14:textId="77777777" w:rsidR="0006365A" w:rsidRDefault="0006365A" w:rsidP="002A79BB">
      <w:pPr>
        <w:spacing w:after="0" w:line="240" w:lineRule="auto"/>
      </w:pPr>
    </w:p>
    <w:tbl>
      <w:tblPr>
        <w:tblW w:w="9356" w:type="dxa"/>
        <w:tblInd w:w="70" w:type="dxa"/>
        <w:tblCellMar>
          <w:left w:w="70" w:type="dxa"/>
          <w:right w:w="70" w:type="dxa"/>
        </w:tblCellMar>
        <w:tblLook w:val="0000" w:firstRow="0" w:lastRow="0" w:firstColumn="0" w:lastColumn="0" w:noHBand="0" w:noVBand="0"/>
      </w:tblPr>
      <w:tblGrid>
        <w:gridCol w:w="836"/>
        <w:gridCol w:w="6521"/>
        <w:gridCol w:w="1999"/>
      </w:tblGrid>
      <w:tr w:rsidR="00065740" w:rsidRPr="00065740" w14:paraId="26007480" w14:textId="77777777" w:rsidTr="00065740">
        <w:trPr>
          <w:trHeight w:val="340"/>
        </w:trPr>
        <w:tc>
          <w:tcPr>
            <w:tcW w:w="836" w:type="dxa"/>
            <w:shd w:val="clear" w:color="auto" w:fill="auto"/>
            <w:noWrap/>
            <w:vAlign w:val="bottom"/>
          </w:tcPr>
          <w:p w14:paraId="63B0616D" w14:textId="77777777" w:rsidR="00065740" w:rsidRPr="00065740" w:rsidRDefault="00065740" w:rsidP="00065740">
            <w:pPr>
              <w:spacing w:after="0" w:line="240" w:lineRule="auto"/>
              <w:rPr>
                <w:rFonts w:ascii="Calibri" w:eastAsia="Times New Roman" w:hAnsi="Calibri" w:cs="Times New Roman"/>
                <w:lang w:eastAsia="sl-SI"/>
              </w:rPr>
            </w:pPr>
            <w:r w:rsidRPr="00065740">
              <w:rPr>
                <w:rFonts w:ascii="Calibri" w:eastAsia="Times New Roman" w:hAnsi="Calibri" w:cs="Times New Roman"/>
                <w:lang w:eastAsia="sl-SI"/>
              </w:rPr>
              <w:t>ŠT.</w:t>
            </w:r>
          </w:p>
        </w:tc>
        <w:tc>
          <w:tcPr>
            <w:tcW w:w="6521" w:type="dxa"/>
            <w:shd w:val="clear" w:color="auto" w:fill="auto"/>
            <w:noWrap/>
            <w:vAlign w:val="bottom"/>
          </w:tcPr>
          <w:p w14:paraId="00968970" w14:textId="77777777" w:rsidR="00065740" w:rsidRPr="00065740" w:rsidRDefault="00065740" w:rsidP="00065740">
            <w:pPr>
              <w:spacing w:after="0" w:line="240" w:lineRule="auto"/>
              <w:rPr>
                <w:rFonts w:ascii="Calibri" w:eastAsia="Times New Roman" w:hAnsi="Calibri" w:cs="Times New Roman"/>
                <w:lang w:eastAsia="sl-SI"/>
              </w:rPr>
            </w:pPr>
            <w:r w:rsidRPr="00065740">
              <w:rPr>
                <w:rFonts w:ascii="Calibri" w:eastAsia="Times New Roman" w:hAnsi="Calibri" w:cs="Times New Roman"/>
                <w:lang w:eastAsia="sl-SI"/>
              </w:rPr>
              <w:t>NASLOV RISBE</w:t>
            </w:r>
          </w:p>
        </w:tc>
        <w:tc>
          <w:tcPr>
            <w:tcW w:w="1999" w:type="dxa"/>
            <w:shd w:val="clear" w:color="auto" w:fill="auto"/>
            <w:noWrap/>
            <w:vAlign w:val="bottom"/>
          </w:tcPr>
          <w:p w14:paraId="2A234450" w14:textId="77777777" w:rsidR="00065740" w:rsidRPr="00065740" w:rsidRDefault="00065740" w:rsidP="00065740">
            <w:pPr>
              <w:spacing w:after="0" w:line="240" w:lineRule="auto"/>
              <w:rPr>
                <w:rFonts w:ascii="Calibri" w:eastAsia="Times New Roman" w:hAnsi="Calibri" w:cs="Times New Roman"/>
                <w:lang w:eastAsia="sl-SI"/>
              </w:rPr>
            </w:pPr>
            <w:r w:rsidRPr="00065740">
              <w:rPr>
                <w:rFonts w:ascii="Calibri" w:eastAsia="Times New Roman" w:hAnsi="Calibri" w:cs="Times New Roman"/>
                <w:lang w:eastAsia="sl-SI"/>
              </w:rPr>
              <w:t>MERILO</w:t>
            </w:r>
          </w:p>
        </w:tc>
      </w:tr>
      <w:tr w:rsidR="00065740" w:rsidRPr="00065740" w14:paraId="5370A218" w14:textId="77777777" w:rsidTr="00065740">
        <w:trPr>
          <w:trHeight w:val="340"/>
        </w:trPr>
        <w:tc>
          <w:tcPr>
            <w:tcW w:w="836" w:type="dxa"/>
            <w:shd w:val="clear" w:color="auto" w:fill="auto"/>
            <w:noWrap/>
            <w:vAlign w:val="bottom"/>
          </w:tcPr>
          <w:p w14:paraId="7A8223C2" w14:textId="77777777" w:rsidR="00065740" w:rsidRPr="00065740" w:rsidRDefault="00065740" w:rsidP="00065740">
            <w:pPr>
              <w:spacing w:after="0" w:line="240" w:lineRule="auto"/>
              <w:rPr>
                <w:rFonts w:ascii="Calibri" w:eastAsia="Times New Roman" w:hAnsi="Calibri" w:cs="Times New Roman"/>
                <w:lang w:eastAsia="sl-SI"/>
              </w:rPr>
            </w:pPr>
          </w:p>
        </w:tc>
        <w:tc>
          <w:tcPr>
            <w:tcW w:w="6521" w:type="dxa"/>
            <w:shd w:val="clear" w:color="auto" w:fill="auto"/>
            <w:noWrap/>
            <w:vAlign w:val="bottom"/>
          </w:tcPr>
          <w:p w14:paraId="6DA2B615" w14:textId="77777777" w:rsidR="00065740" w:rsidRPr="00065740" w:rsidRDefault="00065740" w:rsidP="00065740">
            <w:pPr>
              <w:spacing w:after="0" w:line="240" w:lineRule="auto"/>
              <w:rPr>
                <w:rFonts w:ascii="Calibri" w:eastAsia="Times New Roman" w:hAnsi="Calibri" w:cs="Times New Roman"/>
                <w:lang w:eastAsia="sl-SI"/>
              </w:rPr>
            </w:pPr>
          </w:p>
        </w:tc>
        <w:tc>
          <w:tcPr>
            <w:tcW w:w="1999" w:type="dxa"/>
            <w:shd w:val="clear" w:color="auto" w:fill="auto"/>
            <w:noWrap/>
            <w:vAlign w:val="bottom"/>
          </w:tcPr>
          <w:p w14:paraId="16303BBE" w14:textId="77777777" w:rsidR="00065740" w:rsidRPr="00065740" w:rsidRDefault="00065740" w:rsidP="00065740">
            <w:pPr>
              <w:spacing w:after="0" w:line="240" w:lineRule="auto"/>
              <w:rPr>
                <w:rFonts w:ascii="Calibri" w:eastAsia="Times New Roman" w:hAnsi="Calibri" w:cs="Times New Roman"/>
                <w:lang w:eastAsia="sl-SI"/>
              </w:rPr>
            </w:pPr>
          </w:p>
        </w:tc>
      </w:tr>
      <w:tr w:rsidR="00065740" w:rsidRPr="00065740" w14:paraId="051DCAAC" w14:textId="77777777" w:rsidTr="00065740">
        <w:trPr>
          <w:trHeight w:val="340"/>
        </w:trPr>
        <w:tc>
          <w:tcPr>
            <w:tcW w:w="836" w:type="dxa"/>
            <w:shd w:val="clear" w:color="auto" w:fill="auto"/>
            <w:noWrap/>
            <w:vAlign w:val="bottom"/>
          </w:tcPr>
          <w:p w14:paraId="230743CB" w14:textId="77777777" w:rsidR="00065740" w:rsidRPr="00C36147" w:rsidRDefault="00065740"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 xml:space="preserve">1. </w:t>
            </w:r>
          </w:p>
        </w:tc>
        <w:tc>
          <w:tcPr>
            <w:tcW w:w="6521" w:type="dxa"/>
            <w:shd w:val="clear" w:color="auto" w:fill="auto"/>
            <w:noWrap/>
            <w:vAlign w:val="bottom"/>
          </w:tcPr>
          <w:p w14:paraId="68C08AC0" w14:textId="77777777" w:rsidR="00065740" w:rsidRPr="00C36147" w:rsidRDefault="005E2AAA"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 xml:space="preserve">GRADBENA </w:t>
            </w:r>
            <w:r w:rsidR="00D32D03" w:rsidRPr="00C36147">
              <w:rPr>
                <w:rFonts w:ascii="Calibri" w:eastAsia="Times New Roman" w:hAnsi="Calibri" w:cs="Times New Roman"/>
                <w:lang w:eastAsia="sl-SI"/>
              </w:rPr>
              <w:t>SITUACIJA</w:t>
            </w:r>
            <w:r w:rsidRPr="00C36147">
              <w:rPr>
                <w:rFonts w:ascii="Calibri" w:eastAsia="Times New Roman" w:hAnsi="Calibri" w:cs="Times New Roman"/>
                <w:lang w:eastAsia="sl-SI"/>
              </w:rPr>
              <w:t xml:space="preserve"> S PROMETNO UREDITVIJO</w:t>
            </w:r>
          </w:p>
        </w:tc>
        <w:tc>
          <w:tcPr>
            <w:tcW w:w="1999" w:type="dxa"/>
            <w:shd w:val="clear" w:color="auto" w:fill="auto"/>
            <w:noWrap/>
            <w:vAlign w:val="bottom"/>
          </w:tcPr>
          <w:p w14:paraId="3D97D6F2" w14:textId="77777777" w:rsidR="00065740" w:rsidRPr="00C36147" w:rsidRDefault="00065740"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1:</w:t>
            </w:r>
            <w:r w:rsidR="00D32D03" w:rsidRPr="00C36147">
              <w:rPr>
                <w:rFonts w:ascii="Calibri" w:eastAsia="Times New Roman" w:hAnsi="Calibri" w:cs="Times New Roman"/>
                <w:lang w:eastAsia="sl-SI"/>
              </w:rPr>
              <w:t>250</w:t>
            </w:r>
          </w:p>
        </w:tc>
      </w:tr>
      <w:tr w:rsidR="00D32D03" w:rsidRPr="00065740" w14:paraId="5A7F8E22" w14:textId="77777777" w:rsidTr="00065740">
        <w:trPr>
          <w:trHeight w:val="340"/>
        </w:trPr>
        <w:tc>
          <w:tcPr>
            <w:tcW w:w="836" w:type="dxa"/>
            <w:shd w:val="clear" w:color="auto" w:fill="auto"/>
            <w:noWrap/>
            <w:vAlign w:val="bottom"/>
          </w:tcPr>
          <w:p w14:paraId="62F4EA45" w14:textId="77777777" w:rsidR="00D32D03" w:rsidRPr="00C36147" w:rsidRDefault="00D32D03"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2.</w:t>
            </w:r>
          </w:p>
        </w:tc>
        <w:tc>
          <w:tcPr>
            <w:tcW w:w="6521" w:type="dxa"/>
            <w:shd w:val="clear" w:color="auto" w:fill="auto"/>
            <w:noWrap/>
            <w:vAlign w:val="bottom"/>
          </w:tcPr>
          <w:p w14:paraId="68CC4556" w14:textId="77777777" w:rsidR="00D32D03" w:rsidRPr="00C36147" w:rsidRDefault="005E2AAA"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SITUACIJA - KOLIČBENA, VIŠINSKA</w:t>
            </w:r>
          </w:p>
        </w:tc>
        <w:tc>
          <w:tcPr>
            <w:tcW w:w="1999" w:type="dxa"/>
            <w:shd w:val="clear" w:color="auto" w:fill="auto"/>
            <w:noWrap/>
            <w:vAlign w:val="bottom"/>
          </w:tcPr>
          <w:p w14:paraId="7F8CE023" w14:textId="77777777" w:rsidR="00D32D03" w:rsidRPr="00C36147" w:rsidRDefault="00D32D03"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1:2</w:t>
            </w:r>
            <w:r w:rsidR="005E2AAA" w:rsidRPr="00C36147">
              <w:rPr>
                <w:rFonts w:ascii="Calibri" w:eastAsia="Times New Roman" w:hAnsi="Calibri" w:cs="Times New Roman"/>
                <w:lang w:eastAsia="sl-SI"/>
              </w:rPr>
              <w:t>50</w:t>
            </w:r>
          </w:p>
        </w:tc>
      </w:tr>
      <w:tr w:rsidR="00D32D03" w:rsidRPr="00065740" w14:paraId="6CE57719" w14:textId="77777777" w:rsidTr="00065740">
        <w:trPr>
          <w:trHeight w:val="340"/>
        </w:trPr>
        <w:tc>
          <w:tcPr>
            <w:tcW w:w="836" w:type="dxa"/>
            <w:shd w:val="clear" w:color="auto" w:fill="auto"/>
            <w:noWrap/>
            <w:vAlign w:val="bottom"/>
          </w:tcPr>
          <w:p w14:paraId="6A7C8C16" w14:textId="77777777" w:rsidR="00D32D03" w:rsidRPr="00C36147" w:rsidRDefault="00D32D03"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3.</w:t>
            </w:r>
          </w:p>
        </w:tc>
        <w:tc>
          <w:tcPr>
            <w:tcW w:w="6521" w:type="dxa"/>
            <w:shd w:val="clear" w:color="auto" w:fill="auto"/>
            <w:noWrap/>
            <w:vAlign w:val="bottom"/>
          </w:tcPr>
          <w:p w14:paraId="47170ABF" w14:textId="77777777" w:rsidR="00D32D03" w:rsidRPr="00C36147" w:rsidRDefault="005E2AAA"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SITUACIJA – ZUNANJA KANALIZACIJA, ODVODNJAVANJE</w:t>
            </w:r>
          </w:p>
        </w:tc>
        <w:tc>
          <w:tcPr>
            <w:tcW w:w="1999" w:type="dxa"/>
            <w:shd w:val="clear" w:color="auto" w:fill="auto"/>
            <w:noWrap/>
            <w:vAlign w:val="bottom"/>
          </w:tcPr>
          <w:p w14:paraId="5A042AA9" w14:textId="77777777" w:rsidR="00D32D03" w:rsidRPr="00C36147" w:rsidRDefault="00D32D03"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1:2</w:t>
            </w:r>
            <w:r w:rsidR="005E2AAA" w:rsidRPr="00C36147">
              <w:rPr>
                <w:rFonts w:ascii="Calibri" w:eastAsia="Times New Roman" w:hAnsi="Calibri" w:cs="Times New Roman"/>
                <w:lang w:eastAsia="sl-SI"/>
              </w:rPr>
              <w:t>50</w:t>
            </w:r>
          </w:p>
        </w:tc>
      </w:tr>
      <w:tr w:rsidR="009A4DF6" w:rsidRPr="00065740" w14:paraId="01FFCE4C" w14:textId="77777777" w:rsidTr="003F2625">
        <w:trPr>
          <w:trHeight w:val="340"/>
        </w:trPr>
        <w:tc>
          <w:tcPr>
            <w:tcW w:w="836" w:type="dxa"/>
            <w:shd w:val="clear" w:color="auto" w:fill="auto"/>
            <w:noWrap/>
            <w:vAlign w:val="bottom"/>
          </w:tcPr>
          <w:p w14:paraId="277DF7F3" w14:textId="67C9C2D9" w:rsidR="009A4DF6" w:rsidRPr="00C36147" w:rsidRDefault="009A4DF6"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 xml:space="preserve">4. </w:t>
            </w:r>
          </w:p>
        </w:tc>
        <w:tc>
          <w:tcPr>
            <w:tcW w:w="6521" w:type="dxa"/>
            <w:shd w:val="clear" w:color="auto" w:fill="auto"/>
            <w:noWrap/>
            <w:vAlign w:val="bottom"/>
          </w:tcPr>
          <w:p w14:paraId="269DEB56" w14:textId="1644440F" w:rsidR="009A4DF6" w:rsidRPr="00C36147" w:rsidRDefault="005553F9"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KARAKTERISTIČNI PREREZ</w:t>
            </w:r>
            <w:r w:rsidR="00933E90">
              <w:rPr>
                <w:rFonts w:ascii="Calibri" w:eastAsia="Times New Roman" w:hAnsi="Calibri" w:cs="Times New Roman"/>
                <w:lang w:eastAsia="sl-SI"/>
              </w:rPr>
              <w:t xml:space="preserve"> A-A</w:t>
            </w:r>
          </w:p>
        </w:tc>
        <w:tc>
          <w:tcPr>
            <w:tcW w:w="1999" w:type="dxa"/>
            <w:shd w:val="clear" w:color="auto" w:fill="auto"/>
            <w:noWrap/>
            <w:vAlign w:val="bottom"/>
          </w:tcPr>
          <w:p w14:paraId="135A15B7" w14:textId="0E03BC71" w:rsidR="009A4DF6" w:rsidRPr="00C36147" w:rsidRDefault="005553F9"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1:50</w:t>
            </w:r>
          </w:p>
        </w:tc>
      </w:tr>
      <w:tr w:rsidR="00D32D03" w:rsidRPr="00065740" w14:paraId="23240252" w14:textId="77777777" w:rsidTr="003F2625">
        <w:trPr>
          <w:trHeight w:val="340"/>
        </w:trPr>
        <w:tc>
          <w:tcPr>
            <w:tcW w:w="836" w:type="dxa"/>
            <w:shd w:val="clear" w:color="auto" w:fill="auto"/>
            <w:noWrap/>
            <w:vAlign w:val="bottom"/>
          </w:tcPr>
          <w:p w14:paraId="3A16F4E4" w14:textId="77777777" w:rsidR="00D32D03" w:rsidRPr="00C36147" w:rsidRDefault="00D32D03" w:rsidP="00065740">
            <w:pPr>
              <w:spacing w:after="0" w:line="240" w:lineRule="auto"/>
              <w:rPr>
                <w:rFonts w:ascii="Calibri" w:eastAsia="Times New Roman" w:hAnsi="Calibri" w:cs="Times New Roman"/>
                <w:lang w:eastAsia="sl-SI"/>
              </w:rPr>
            </w:pPr>
          </w:p>
        </w:tc>
        <w:tc>
          <w:tcPr>
            <w:tcW w:w="6521" w:type="dxa"/>
            <w:shd w:val="clear" w:color="auto" w:fill="auto"/>
            <w:noWrap/>
            <w:vAlign w:val="bottom"/>
          </w:tcPr>
          <w:p w14:paraId="1DBD9D95" w14:textId="6F426539" w:rsidR="00D32D03" w:rsidRPr="00C36147" w:rsidRDefault="009A4DF6"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DETAJLI</w:t>
            </w:r>
          </w:p>
        </w:tc>
        <w:tc>
          <w:tcPr>
            <w:tcW w:w="1999" w:type="dxa"/>
            <w:shd w:val="clear" w:color="auto" w:fill="auto"/>
            <w:noWrap/>
            <w:vAlign w:val="bottom"/>
          </w:tcPr>
          <w:p w14:paraId="0E530CF0" w14:textId="77777777" w:rsidR="00D32D03" w:rsidRPr="00C36147" w:rsidRDefault="00D32D03" w:rsidP="00065740">
            <w:pPr>
              <w:spacing w:after="0" w:line="240" w:lineRule="auto"/>
              <w:rPr>
                <w:rFonts w:ascii="Calibri" w:eastAsia="Times New Roman" w:hAnsi="Calibri" w:cs="Times New Roman"/>
                <w:lang w:eastAsia="sl-SI"/>
              </w:rPr>
            </w:pPr>
          </w:p>
        </w:tc>
      </w:tr>
      <w:tr w:rsidR="009A4DF6" w:rsidRPr="00065740" w14:paraId="205020C5" w14:textId="77777777" w:rsidTr="003F2625">
        <w:trPr>
          <w:trHeight w:val="340"/>
        </w:trPr>
        <w:tc>
          <w:tcPr>
            <w:tcW w:w="836" w:type="dxa"/>
            <w:shd w:val="clear" w:color="auto" w:fill="auto"/>
            <w:noWrap/>
            <w:vAlign w:val="bottom"/>
          </w:tcPr>
          <w:p w14:paraId="36EB8726" w14:textId="71774709" w:rsidR="009A4DF6" w:rsidRPr="00C36147" w:rsidRDefault="00C36147"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5.1</w:t>
            </w:r>
          </w:p>
        </w:tc>
        <w:tc>
          <w:tcPr>
            <w:tcW w:w="6521" w:type="dxa"/>
            <w:shd w:val="clear" w:color="auto" w:fill="auto"/>
            <w:noWrap/>
            <w:vAlign w:val="bottom"/>
          </w:tcPr>
          <w:p w14:paraId="04AC9719" w14:textId="54BC606D" w:rsidR="009A4DF6" w:rsidRPr="00C36147" w:rsidRDefault="00057EEC"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BETONSKI ROBNIK 15/25cm, 8/2</w:t>
            </w:r>
            <w:r w:rsidR="00CE5CC4" w:rsidRPr="00C36147">
              <w:rPr>
                <w:rFonts w:ascii="Calibri" w:eastAsia="Times New Roman" w:hAnsi="Calibri" w:cs="Times New Roman"/>
                <w:lang w:eastAsia="sl-SI"/>
              </w:rPr>
              <w:t>0</w:t>
            </w:r>
            <w:r w:rsidRPr="00C36147">
              <w:rPr>
                <w:rFonts w:ascii="Calibri" w:eastAsia="Times New Roman" w:hAnsi="Calibri" w:cs="Times New Roman"/>
                <w:lang w:eastAsia="sl-SI"/>
              </w:rPr>
              <w:t>cm</w:t>
            </w:r>
          </w:p>
        </w:tc>
        <w:tc>
          <w:tcPr>
            <w:tcW w:w="1999" w:type="dxa"/>
            <w:shd w:val="clear" w:color="auto" w:fill="auto"/>
            <w:noWrap/>
            <w:vAlign w:val="bottom"/>
          </w:tcPr>
          <w:p w14:paraId="6C2D48D6" w14:textId="105A5124" w:rsidR="009A4DF6" w:rsidRPr="00C36147" w:rsidRDefault="00B97663"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1:10</w:t>
            </w:r>
          </w:p>
        </w:tc>
      </w:tr>
      <w:tr w:rsidR="009A4DF6" w:rsidRPr="00065740" w14:paraId="00959F7E" w14:textId="77777777" w:rsidTr="003F2625">
        <w:trPr>
          <w:trHeight w:val="340"/>
        </w:trPr>
        <w:tc>
          <w:tcPr>
            <w:tcW w:w="836" w:type="dxa"/>
            <w:shd w:val="clear" w:color="auto" w:fill="auto"/>
            <w:noWrap/>
            <w:vAlign w:val="bottom"/>
          </w:tcPr>
          <w:p w14:paraId="3D05F61D" w14:textId="5FC57459" w:rsidR="009A4DF6" w:rsidRPr="00C36147" w:rsidRDefault="00C36147"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5.2</w:t>
            </w:r>
          </w:p>
        </w:tc>
        <w:tc>
          <w:tcPr>
            <w:tcW w:w="6521" w:type="dxa"/>
            <w:shd w:val="clear" w:color="auto" w:fill="auto"/>
            <w:noWrap/>
            <w:vAlign w:val="bottom"/>
          </w:tcPr>
          <w:p w14:paraId="28BF9A7E" w14:textId="6A548305" w:rsidR="009A4DF6" w:rsidRPr="00C36147" w:rsidRDefault="00057EEC"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CESTNI POŽIRALNIK V ASFALTU</w:t>
            </w:r>
          </w:p>
        </w:tc>
        <w:tc>
          <w:tcPr>
            <w:tcW w:w="1999" w:type="dxa"/>
            <w:shd w:val="clear" w:color="auto" w:fill="auto"/>
            <w:noWrap/>
            <w:vAlign w:val="bottom"/>
          </w:tcPr>
          <w:p w14:paraId="59969316" w14:textId="1FC90687" w:rsidR="009A4DF6" w:rsidRPr="00C36147" w:rsidRDefault="00B97663"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1:20</w:t>
            </w:r>
          </w:p>
        </w:tc>
      </w:tr>
      <w:tr w:rsidR="009A4DF6" w:rsidRPr="00065740" w14:paraId="7EF36EF2" w14:textId="77777777" w:rsidTr="003F2625">
        <w:trPr>
          <w:trHeight w:val="340"/>
        </w:trPr>
        <w:tc>
          <w:tcPr>
            <w:tcW w:w="836" w:type="dxa"/>
            <w:shd w:val="clear" w:color="auto" w:fill="auto"/>
            <w:noWrap/>
            <w:vAlign w:val="bottom"/>
          </w:tcPr>
          <w:p w14:paraId="47204CA1" w14:textId="3FA20117" w:rsidR="009A4DF6" w:rsidRPr="00C36147" w:rsidRDefault="00C36147"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5.3</w:t>
            </w:r>
          </w:p>
        </w:tc>
        <w:tc>
          <w:tcPr>
            <w:tcW w:w="6521" w:type="dxa"/>
            <w:shd w:val="clear" w:color="auto" w:fill="auto"/>
            <w:noWrap/>
            <w:vAlign w:val="bottom"/>
          </w:tcPr>
          <w:p w14:paraId="3D289222" w14:textId="6F2C8F50" w:rsidR="009A4DF6" w:rsidRPr="00C36147" w:rsidRDefault="00057EEC"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 xml:space="preserve">KOALESCENTNI IZLOČEVALEC LAHKIH TEKOČIN NG </w:t>
            </w:r>
            <w:r w:rsidR="00CE5CC4" w:rsidRPr="00C36147">
              <w:rPr>
                <w:rFonts w:ascii="Calibri" w:eastAsia="Times New Roman" w:hAnsi="Calibri" w:cs="Times New Roman"/>
                <w:lang w:eastAsia="sl-SI"/>
              </w:rPr>
              <w:t>15</w:t>
            </w:r>
            <w:r w:rsidRPr="00C36147">
              <w:rPr>
                <w:rFonts w:ascii="Calibri" w:eastAsia="Times New Roman" w:hAnsi="Calibri" w:cs="Times New Roman"/>
                <w:lang w:eastAsia="sl-SI"/>
              </w:rPr>
              <w:t>l/s</w:t>
            </w:r>
          </w:p>
        </w:tc>
        <w:tc>
          <w:tcPr>
            <w:tcW w:w="1999" w:type="dxa"/>
            <w:shd w:val="clear" w:color="auto" w:fill="auto"/>
            <w:noWrap/>
            <w:vAlign w:val="bottom"/>
          </w:tcPr>
          <w:p w14:paraId="587AED6E" w14:textId="7E0C2FD9" w:rsidR="009A4DF6" w:rsidRPr="00C36147" w:rsidRDefault="00B97663" w:rsidP="00065740">
            <w:pPr>
              <w:spacing w:after="0" w:line="240" w:lineRule="auto"/>
              <w:rPr>
                <w:rFonts w:ascii="Calibri" w:eastAsia="Times New Roman" w:hAnsi="Calibri" w:cs="Times New Roman"/>
                <w:lang w:eastAsia="sl-SI"/>
              </w:rPr>
            </w:pPr>
            <w:r w:rsidRPr="00C36147">
              <w:rPr>
                <w:rFonts w:ascii="Calibri" w:eastAsia="Times New Roman" w:hAnsi="Calibri" w:cs="Times New Roman"/>
                <w:lang w:eastAsia="sl-SI"/>
              </w:rPr>
              <w:t>/</w:t>
            </w:r>
          </w:p>
        </w:tc>
      </w:tr>
      <w:tr w:rsidR="009A4DF6" w:rsidRPr="00065740" w14:paraId="3C07EDCD" w14:textId="77777777" w:rsidTr="003F2625">
        <w:trPr>
          <w:trHeight w:val="340"/>
        </w:trPr>
        <w:tc>
          <w:tcPr>
            <w:tcW w:w="836" w:type="dxa"/>
            <w:shd w:val="clear" w:color="auto" w:fill="auto"/>
            <w:noWrap/>
            <w:vAlign w:val="bottom"/>
          </w:tcPr>
          <w:p w14:paraId="5BF43FE2" w14:textId="73D9425C" w:rsidR="009A4DF6" w:rsidRPr="00C747A9" w:rsidRDefault="00C36147" w:rsidP="00065740">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5.4</w:t>
            </w:r>
          </w:p>
        </w:tc>
        <w:tc>
          <w:tcPr>
            <w:tcW w:w="6521" w:type="dxa"/>
            <w:shd w:val="clear" w:color="auto" w:fill="auto"/>
            <w:noWrap/>
            <w:vAlign w:val="bottom"/>
          </w:tcPr>
          <w:p w14:paraId="4443B89D" w14:textId="4C9F26DC" w:rsidR="009A4DF6" w:rsidRPr="00C747A9" w:rsidRDefault="00057EEC" w:rsidP="00065740">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REVIZIJSKI JAŠEK IZ PE CEVI DN800</w:t>
            </w:r>
          </w:p>
        </w:tc>
        <w:tc>
          <w:tcPr>
            <w:tcW w:w="1999" w:type="dxa"/>
            <w:shd w:val="clear" w:color="auto" w:fill="auto"/>
            <w:noWrap/>
            <w:vAlign w:val="bottom"/>
          </w:tcPr>
          <w:p w14:paraId="750E2E02" w14:textId="60EA277B" w:rsidR="009A4DF6" w:rsidRPr="00C747A9" w:rsidRDefault="00B97663" w:rsidP="00065740">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1:20</w:t>
            </w:r>
          </w:p>
        </w:tc>
      </w:tr>
      <w:tr w:rsidR="003F2625" w:rsidRPr="00065740" w14:paraId="693B5A15" w14:textId="77777777" w:rsidTr="003F2625">
        <w:trPr>
          <w:trHeight w:val="340"/>
        </w:trPr>
        <w:tc>
          <w:tcPr>
            <w:tcW w:w="836" w:type="dxa"/>
            <w:shd w:val="clear" w:color="auto" w:fill="auto"/>
            <w:noWrap/>
            <w:vAlign w:val="bottom"/>
          </w:tcPr>
          <w:p w14:paraId="3779C0EE" w14:textId="2259EB8C" w:rsidR="003F2625" w:rsidRPr="00C747A9" w:rsidRDefault="00C36147" w:rsidP="00065740">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5.5</w:t>
            </w:r>
          </w:p>
        </w:tc>
        <w:tc>
          <w:tcPr>
            <w:tcW w:w="6521" w:type="dxa"/>
            <w:shd w:val="clear" w:color="auto" w:fill="auto"/>
            <w:noWrap/>
            <w:vAlign w:val="bottom"/>
          </w:tcPr>
          <w:p w14:paraId="54EB4CB1" w14:textId="100AE022" w:rsidR="003F2625" w:rsidRPr="00C747A9" w:rsidRDefault="00057EEC" w:rsidP="00065740">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NAČIN POLAGANJA PVC CEVI</w:t>
            </w:r>
          </w:p>
        </w:tc>
        <w:tc>
          <w:tcPr>
            <w:tcW w:w="1999" w:type="dxa"/>
            <w:shd w:val="clear" w:color="auto" w:fill="auto"/>
            <w:noWrap/>
            <w:vAlign w:val="bottom"/>
          </w:tcPr>
          <w:p w14:paraId="61EA0129" w14:textId="11F97600" w:rsidR="003F2625" w:rsidRPr="00C747A9" w:rsidRDefault="00B97663" w:rsidP="00065740">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w:t>
            </w:r>
          </w:p>
        </w:tc>
      </w:tr>
      <w:tr w:rsidR="00057EEC" w:rsidRPr="00065740" w14:paraId="79255BBD" w14:textId="77777777" w:rsidTr="003F2625">
        <w:trPr>
          <w:trHeight w:val="340"/>
        </w:trPr>
        <w:tc>
          <w:tcPr>
            <w:tcW w:w="836" w:type="dxa"/>
            <w:shd w:val="clear" w:color="auto" w:fill="auto"/>
            <w:noWrap/>
            <w:vAlign w:val="bottom"/>
          </w:tcPr>
          <w:p w14:paraId="21426FCF" w14:textId="616C68B5" w:rsidR="00057EEC" w:rsidRPr="00C747A9" w:rsidRDefault="00C36147" w:rsidP="00065740">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5.6</w:t>
            </w:r>
          </w:p>
        </w:tc>
        <w:tc>
          <w:tcPr>
            <w:tcW w:w="6521" w:type="dxa"/>
            <w:shd w:val="clear" w:color="auto" w:fill="auto"/>
            <w:noWrap/>
            <w:vAlign w:val="bottom"/>
          </w:tcPr>
          <w:p w14:paraId="0CC811D3" w14:textId="0ECBDD90" w:rsidR="00057EEC" w:rsidRPr="00C747A9" w:rsidRDefault="00057EEC" w:rsidP="00065740">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DETAJL OBBETONIRANJA CEVI</w:t>
            </w:r>
          </w:p>
        </w:tc>
        <w:tc>
          <w:tcPr>
            <w:tcW w:w="1999" w:type="dxa"/>
            <w:shd w:val="clear" w:color="auto" w:fill="auto"/>
            <w:noWrap/>
            <w:vAlign w:val="bottom"/>
          </w:tcPr>
          <w:p w14:paraId="726072E9" w14:textId="2A308916" w:rsidR="00057EEC" w:rsidRPr="00C747A9" w:rsidRDefault="00B97663" w:rsidP="00065740">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w:t>
            </w:r>
          </w:p>
        </w:tc>
      </w:tr>
      <w:tr w:rsidR="00976D7E" w:rsidRPr="00065740" w14:paraId="25547F39" w14:textId="77777777" w:rsidTr="007469D6">
        <w:trPr>
          <w:trHeight w:val="340"/>
        </w:trPr>
        <w:tc>
          <w:tcPr>
            <w:tcW w:w="836" w:type="dxa"/>
            <w:shd w:val="clear" w:color="auto" w:fill="auto"/>
            <w:noWrap/>
            <w:vAlign w:val="bottom"/>
          </w:tcPr>
          <w:p w14:paraId="7EF22D61" w14:textId="0AD59A2C" w:rsidR="00976D7E" w:rsidRPr="00C747A9" w:rsidRDefault="00C36147" w:rsidP="00976D7E">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5.7</w:t>
            </w:r>
          </w:p>
        </w:tc>
        <w:tc>
          <w:tcPr>
            <w:tcW w:w="6521" w:type="dxa"/>
            <w:shd w:val="clear" w:color="auto" w:fill="auto"/>
            <w:noWrap/>
            <w:vAlign w:val="bottom"/>
          </w:tcPr>
          <w:p w14:paraId="2BC3E60A" w14:textId="7F19990C" w:rsidR="00976D7E" w:rsidRPr="00C747A9" w:rsidRDefault="00C747A9" w:rsidP="00976D7E">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DREVESNA REŠETKA</w:t>
            </w:r>
          </w:p>
        </w:tc>
        <w:tc>
          <w:tcPr>
            <w:tcW w:w="1999" w:type="dxa"/>
            <w:shd w:val="clear" w:color="auto" w:fill="auto"/>
            <w:noWrap/>
            <w:vAlign w:val="bottom"/>
          </w:tcPr>
          <w:p w14:paraId="155CD498" w14:textId="090AAD10" w:rsidR="00976D7E" w:rsidRPr="00C747A9" w:rsidRDefault="00976D7E" w:rsidP="00976D7E">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w:t>
            </w:r>
          </w:p>
        </w:tc>
      </w:tr>
      <w:tr w:rsidR="00976D7E" w:rsidRPr="00065740" w14:paraId="4F605537" w14:textId="77777777" w:rsidTr="007469D6">
        <w:trPr>
          <w:trHeight w:val="340"/>
        </w:trPr>
        <w:tc>
          <w:tcPr>
            <w:tcW w:w="836" w:type="dxa"/>
            <w:shd w:val="clear" w:color="auto" w:fill="auto"/>
            <w:noWrap/>
            <w:vAlign w:val="bottom"/>
          </w:tcPr>
          <w:p w14:paraId="24FBCFD1" w14:textId="1746C041" w:rsidR="00976D7E" w:rsidRPr="00C747A9" w:rsidRDefault="00C36147" w:rsidP="00976D7E">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5.8</w:t>
            </w:r>
          </w:p>
        </w:tc>
        <w:tc>
          <w:tcPr>
            <w:tcW w:w="6521" w:type="dxa"/>
            <w:shd w:val="clear" w:color="auto" w:fill="auto"/>
            <w:noWrap/>
            <w:vAlign w:val="bottom"/>
          </w:tcPr>
          <w:p w14:paraId="6B6045E3" w14:textId="58DD28A2" w:rsidR="00976D7E" w:rsidRPr="00C747A9" w:rsidRDefault="00C747A9" w:rsidP="00976D7E">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SHEMATSKI PRIKAZ PONIKALNICE</w:t>
            </w:r>
          </w:p>
        </w:tc>
        <w:tc>
          <w:tcPr>
            <w:tcW w:w="1999" w:type="dxa"/>
            <w:shd w:val="clear" w:color="auto" w:fill="auto"/>
            <w:noWrap/>
            <w:vAlign w:val="bottom"/>
          </w:tcPr>
          <w:p w14:paraId="676601CF" w14:textId="1CC22514" w:rsidR="00976D7E" w:rsidRPr="00C747A9" w:rsidRDefault="00976D7E" w:rsidP="00976D7E">
            <w:pPr>
              <w:spacing w:after="0" w:line="240" w:lineRule="auto"/>
              <w:rPr>
                <w:rFonts w:ascii="Calibri" w:eastAsia="Times New Roman" w:hAnsi="Calibri" w:cs="Times New Roman"/>
                <w:lang w:eastAsia="sl-SI"/>
              </w:rPr>
            </w:pPr>
            <w:r w:rsidRPr="00C747A9">
              <w:rPr>
                <w:rFonts w:ascii="Calibri" w:eastAsia="Times New Roman" w:hAnsi="Calibri" w:cs="Times New Roman"/>
                <w:lang w:eastAsia="sl-SI"/>
              </w:rPr>
              <w:t>/</w:t>
            </w:r>
          </w:p>
        </w:tc>
      </w:tr>
      <w:tr w:rsidR="007469D6" w:rsidRPr="00065740" w14:paraId="7538259B" w14:textId="77777777" w:rsidTr="007469D6">
        <w:trPr>
          <w:trHeight w:val="340"/>
        </w:trPr>
        <w:tc>
          <w:tcPr>
            <w:tcW w:w="836" w:type="dxa"/>
            <w:shd w:val="clear" w:color="auto" w:fill="auto"/>
            <w:noWrap/>
            <w:vAlign w:val="bottom"/>
          </w:tcPr>
          <w:p w14:paraId="72B2F24A" w14:textId="11829126" w:rsidR="007469D6" w:rsidRPr="00C747A9" w:rsidRDefault="007469D6" w:rsidP="00976D7E">
            <w:pPr>
              <w:spacing w:after="0" w:line="240" w:lineRule="auto"/>
              <w:rPr>
                <w:rFonts w:ascii="Calibri" w:eastAsia="Times New Roman" w:hAnsi="Calibri" w:cs="Times New Roman"/>
                <w:lang w:eastAsia="sl-SI"/>
              </w:rPr>
            </w:pPr>
            <w:r>
              <w:rPr>
                <w:rFonts w:ascii="Calibri" w:eastAsia="Times New Roman" w:hAnsi="Calibri" w:cs="Times New Roman"/>
                <w:lang w:eastAsia="sl-SI"/>
              </w:rPr>
              <w:t>5.9</w:t>
            </w:r>
          </w:p>
        </w:tc>
        <w:tc>
          <w:tcPr>
            <w:tcW w:w="6521" w:type="dxa"/>
            <w:shd w:val="clear" w:color="auto" w:fill="auto"/>
            <w:noWrap/>
            <w:vAlign w:val="bottom"/>
          </w:tcPr>
          <w:p w14:paraId="5605FDF0" w14:textId="635A752D" w:rsidR="007469D6" w:rsidRPr="00C747A9" w:rsidRDefault="007469D6" w:rsidP="00976D7E">
            <w:pPr>
              <w:spacing w:after="0" w:line="240" w:lineRule="auto"/>
              <w:rPr>
                <w:rFonts w:ascii="Calibri" w:eastAsia="Times New Roman" w:hAnsi="Calibri" w:cs="Times New Roman"/>
                <w:lang w:eastAsia="sl-SI"/>
              </w:rPr>
            </w:pPr>
            <w:r>
              <w:rPr>
                <w:rFonts w:ascii="Calibri" w:eastAsia="Times New Roman" w:hAnsi="Calibri" w:cs="Times New Roman"/>
                <w:lang w:eastAsia="sl-SI"/>
              </w:rPr>
              <w:t>SHEMATSKI PRIKAZ KRIŽANJ KANALIZACIJE Z OSTALIMI KOM. VODI</w:t>
            </w:r>
          </w:p>
        </w:tc>
        <w:tc>
          <w:tcPr>
            <w:tcW w:w="1999" w:type="dxa"/>
            <w:shd w:val="clear" w:color="auto" w:fill="auto"/>
            <w:noWrap/>
            <w:vAlign w:val="bottom"/>
          </w:tcPr>
          <w:p w14:paraId="3EEBC02C" w14:textId="204E3CB4" w:rsidR="007469D6" w:rsidRPr="00C747A9" w:rsidRDefault="007469D6" w:rsidP="00976D7E">
            <w:pPr>
              <w:spacing w:after="0" w:line="240" w:lineRule="auto"/>
              <w:rPr>
                <w:rFonts w:ascii="Calibri" w:eastAsia="Times New Roman" w:hAnsi="Calibri" w:cs="Times New Roman"/>
                <w:lang w:eastAsia="sl-SI"/>
              </w:rPr>
            </w:pPr>
            <w:r>
              <w:rPr>
                <w:rFonts w:ascii="Calibri" w:eastAsia="Times New Roman" w:hAnsi="Calibri" w:cs="Times New Roman"/>
                <w:lang w:eastAsia="sl-SI"/>
              </w:rPr>
              <w:t>/</w:t>
            </w:r>
          </w:p>
        </w:tc>
      </w:tr>
      <w:tr w:rsidR="007469D6" w:rsidRPr="00065740" w14:paraId="10FE29DB" w14:textId="77777777" w:rsidTr="007469D6">
        <w:trPr>
          <w:trHeight w:val="340"/>
        </w:trPr>
        <w:tc>
          <w:tcPr>
            <w:tcW w:w="836" w:type="dxa"/>
            <w:shd w:val="clear" w:color="auto" w:fill="auto"/>
            <w:noWrap/>
            <w:vAlign w:val="bottom"/>
          </w:tcPr>
          <w:p w14:paraId="0607B268" w14:textId="700AD3A8" w:rsidR="007469D6" w:rsidRPr="00C747A9" w:rsidRDefault="007469D6" w:rsidP="00976D7E">
            <w:pPr>
              <w:spacing w:after="0" w:line="240" w:lineRule="auto"/>
              <w:rPr>
                <w:rFonts w:ascii="Calibri" w:eastAsia="Times New Roman" w:hAnsi="Calibri" w:cs="Times New Roman"/>
                <w:lang w:eastAsia="sl-SI"/>
              </w:rPr>
            </w:pPr>
            <w:r>
              <w:rPr>
                <w:rFonts w:ascii="Calibri" w:eastAsia="Times New Roman" w:hAnsi="Calibri" w:cs="Times New Roman"/>
                <w:lang w:eastAsia="sl-SI"/>
              </w:rPr>
              <w:t>5.10</w:t>
            </w:r>
          </w:p>
        </w:tc>
        <w:tc>
          <w:tcPr>
            <w:tcW w:w="6521" w:type="dxa"/>
            <w:shd w:val="clear" w:color="auto" w:fill="auto"/>
            <w:noWrap/>
            <w:vAlign w:val="bottom"/>
          </w:tcPr>
          <w:p w14:paraId="70540670" w14:textId="723FC32B" w:rsidR="007469D6" w:rsidRPr="00C747A9" w:rsidRDefault="007469D6" w:rsidP="00976D7E">
            <w:pPr>
              <w:spacing w:after="0" w:line="240" w:lineRule="auto"/>
              <w:rPr>
                <w:rFonts w:ascii="Calibri" w:eastAsia="Times New Roman" w:hAnsi="Calibri" w:cs="Times New Roman"/>
                <w:lang w:eastAsia="sl-SI"/>
              </w:rPr>
            </w:pPr>
            <w:r>
              <w:rPr>
                <w:rFonts w:ascii="Calibri" w:eastAsia="Times New Roman" w:hAnsi="Calibri" w:cs="Times New Roman"/>
                <w:lang w:eastAsia="sl-SI"/>
              </w:rPr>
              <w:t>DETAJL VGRADNJE KANALETE</w:t>
            </w:r>
          </w:p>
        </w:tc>
        <w:tc>
          <w:tcPr>
            <w:tcW w:w="1999" w:type="dxa"/>
            <w:shd w:val="clear" w:color="auto" w:fill="auto"/>
            <w:noWrap/>
            <w:vAlign w:val="bottom"/>
          </w:tcPr>
          <w:p w14:paraId="6287DB8A" w14:textId="132F4322" w:rsidR="007469D6" w:rsidRPr="00C747A9" w:rsidRDefault="007469D6" w:rsidP="00976D7E">
            <w:pPr>
              <w:spacing w:after="0" w:line="240" w:lineRule="auto"/>
              <w:rPr>
                <w:rFonts w:ascii="Calibri" w:eastAsia="Times New Roman" w:hAnsi="Calibri" w:cs="Times New Roman"/>
                <w:lang w:eastAsia="sl-SI"/>
              </w:rPr>
            </w:pPr>
            <w:r>
              <w:rPr>
                <w:rFonts w:ascii="Calibri" w:eastAsia="Times New Roman" w:hAnsi="Calibri" w:cs="Times New Roman"/>
                <w:lang w:eastAsia="sl-SI"/>
              </w:rPr>
              <w:t>/</w:t>
            </w:r>
          </w:p>
        </w:tc>
      </w:tr>
      <w:tr w:rsidR="007469D6" w:rsidRPr="00065740" w14:paraId="74F74B6E" w14:textId="77777777" w:rsidTr="007469D6">
        <w:trPr>
          <w:trHeight w:val="340"/>
        </w:trPr>
        <w:tc>
          <w:tcPr>
            <w:tcW w:w="836" w:type="dxa"/>
            <w:tcBorders>
              <w:bottom w:val="double" w:sz="4" w:space="0" w:color="auto"/>
            </w:tcBorders>
            <w:shd w:val="clear" w:color="auto" w:fill="auto"/>
            <w:noWrap/>
            <w:vAlign w:val="bottom"/>
          </w:tcPr>
          <w:p w14:paraId="01987F8B" w14:textId="27A8081F" w:rsidR="007469D6" w:rsidRPr="00C747A9" w:rsidRDefault="007469D6" w:rsidP="00976D7E">
            <w:pPr>
              <w:spacing w:after="0" w:line="240" w:lineRule="auto"/>
              <w:rPr>
                <w:rFonts w:ascii="Calibri" w:eastAsia="Times New Roman" w:hAnsi="Calibri" w:cs="Times New Roman"/>
                <w:lang w:eastAsia="sl-SI"/>
              </w:rPr>
            </w:pPr>
            <w:r>
              <w:rPr>
                <w:rFonts w:ascii="Calibri" w:eastAsia="Times New Roman" w:hAnsi="Calibri" w:cs="Times New Roman"/>
                <w:lang w:eastAsia="sl-SI"/>
              </w:rPr>
              <w:t>5.11</w:t>
            </w:r>
          </w:p>
        </w:tc>
        <w:tc>
          <w:tcPr>
            <w:tcW w:w="6521" w:type="dxa"/>
            <w:tcBorders>
              <w:bottom w:val="double" w:sz="4" w:space="0" w:color="auto"/>
            </w:tcBorders>
            <w:shd w:val="clear" w:color="auto" w:fill="auto"/>
            <w:noWrap/>
            <w:vAlign w:val="bottom"/>
          </w:tcPr>
          <w:p w14:paraId="5261A7D3" w14:textId="31B61149" w:rsidR="007469D6" w:rsidRPr="00C747A9" w:rsidRDefault="007469D6" w:rsidP="00976D7E">
            <w:pPr>
              <w:spacing w:after="0" w:line="240" w:lineRule="auto"/>
              <w:rPr>
                <w:rFonts w:ascii="Calibri" w:eastAsia="Times New Roman" w:hAnsi="Calibri" w:cs="Times New Roman"/>
                <w:lang w:eastAsia="sl-SI"/>
              </w:rPr>
            </w:pPr>
            <w:r>
              <w:rPr>
                <w:rFonts w:ascii="Calibri" w:eastAsia="Times New Roman" w:hAnsi="Calibri" w:cs="Times New Roman"/>
                <w:lang w:eastAsia="sl-SI"/>
              </w:rPr>
              <w:t>DETAJL STIKA IZVEDBE STARE IN NOVE VOZIŠČNE KONSTRUKCIJE</w:t>
            </w:r>
          </w:p>
        </w:tc>
        <w:tc>
          <w:tcPr>
            <w:tcW w:w="1999" w:type="dxa"/>
            <w:tcBorders>
              <w:bottom w:val="double" w:sz="4" w:space="0" w:color="auto"/>
            </w:tcBorders>
            <w:shd w:val="clear" w:color="auto" w:fill="auto"/>
            <w:noWrap/>
            <w:vAlign w:val="bottom"/>
          </w:tcPr>
          <w:p w14:paraId="07702991" w14:textId="30C1FA95" w:rsidR="007469D6" w:rsidRPr="00C747A9" w:rsidRDefault="007469D6" w:rsidP="00976D7E">
            <w:pPr>
              <w:spacing w:after="0" w:line="240" w:lineRule="auto"/>
              <w:rPr>
                <w:rFonts w:ascii="Calibri" w:eastAsia="Times New Roman" w:hAnsi="Calibri" w:cs="Times New Roman"/>
                <w:lang w:eastAsia="sl-SI"/>
              </w:rPr>
            </w:pPr>
            <w:r>
              <w:rPr>
                <w:rFonts w:ascii="Calibri" w:eastAsia="Times New Roman" w:hAnsi="Calibri" w:cs="Times New Roman"/>
                <w:lang w:eastAsia="sl-SI"/>
              </w:rPr>
              <w:t>/</w:t>
            </w:r>
          </w:p>
        </w:tc>
      </w:tr>
      <w:tr w:rsidR="00976D7E" w:rsidRPr="00065740" w14:paraId="4F6804D8" w14:textId="77777777" w:rsidTr="00065740">
        <w:trPr>
          <w:trHeight w:val="340"/>
        </w:trPr>
        <w:tc>
          <w:tcPr>
            <w:tcW w:w="836" w:type="dxa"/>
            <w:tcBorders>
              <w:top w:val="double" w:sz="4" w:space="0" w:color="auto"/>
            </w:tcBorders>
            <w:shd w:val="clear" w:color="auto" w:fill="auto"/>
            <w:noWrap/>
            <w:vAlign w:val="bottom"/>
          </w:tcPr>
          <w:p w14:paraId="3DB1F1DA" w14:textId="77777777" w:rsidR="00976D7E" w:rsidRPr="00065740" w:rsidRDefault="00976D7E" w:rsidP="00976D7E">
            <w:pPr>
              <w:spacing w:after="0" w:line="240" w:lineRule="auto"/>
              <w:rPr>
                <w:rFonts w:ascii="Calibri" w:eastAsia="Times New Roman" w:hAnsi="Calibri" w:cs="Times New Roman"/>
                <w:lang w:eastAsia="sl-SI"/>
              </w:rPr>
            </w:pPr>
          </w:p>
        </w:tc>
        <w:tc>
          <w:tcPr>
            <w:tcW w:w="6521" w:type="dxa"/>
            <w:tcBorders>
              <w:top w:val="double" w:sz="4" w:space="0" w:color="auto"/>
            </w:tcBorders>
            <w:shd w:val="clear" w:color="auto" w:fill="auto"/>
            <w:noWrap/>
            <w:vAlign w:val="bottom"/>
          </w:tcPr>
          <w:p w14:paraId="6E980DFC" w14:textId="77777777" w:rsidR="00976D7E" w:rsidRPr="00065740" w:rsidRDefault="00976D7E" w:rsidP="00976D7E">
            <w:pPr>
              <w:spacing w:after="0" w:line="240" w:lineRule="auto"/>
              <w:rPr>
                <w:rFonts w:ascii="Calibri" w:eastAsia="Times New Roman" w:hAnsi="Calibri" w:cs="Times New Roman"/>
                <w:lang w:eastAsia="sl-SI"/>
              </w:rPr>
            </w:pPr>
          </w:p>
        </w:tc>
        <w:tc>
          <w:tcPr>
            <w:tcW w:w="1999" w:type="dxa"/>
            <w:tcBorders>
              <w:top w:val="double" w:sz="4" w:space="0" w:color="auto"/>
            </w:tcBorders>
            <w:shd w:val="clear" w:color="auto" w:fill="auto"/>
            <w:noWrap/>
            <w:vAlign w:val="bottom"/>
          </w:tcPr>
          <w:p w14:paraId="5A5D7BEC" w14:textId="77777777" w:rsidR="00976D7E" w:rsidRPr="00065740" w:rsidRDefault="00976D7E" w:rsidP="00976D7E">
            <w:pPr>
              <w:spacing w:after="0" w:line="240" w:lineRule="auto"/>
              <w:rPr>
                <w:rFonts w:ascii="Calibri" w:eastAsia="Times New Roman" w:hAnsi="Calibri" w:cs="Times New Roman"/>
                <w:lang w:eastAsia="sl-SI"/>
              </w:rPr>
            </w:pPr>
          </w:p>
        </w:tc>
      </w:tr>
      <w:tr w:rsidR="00976D7E" w:rsidRPr="00065740" w14:paraId="1BA092C9" w14:textId="77777777" w:rsidTr="00065740">
        <w:trPr>
          <w:trHeight w:val="340"/>
        </w:trPr>
        <w:tc>
          <w:tcPr>
            <w:tcW w:w="836" w:type="dxa"/>
            <w:shd w:val="clear" w:color="auto" w:fill="auto"/>
            <w:noWrap/>
            <w:vAlign w:val="bottom"/>
          </w:tcPr>
          <w:p w14:paraId="648EB2D3" w14:textId="77777777" w:rsidR="00976D7E" w:rsidRPr="00065740" w:rsidRDefault="00976D7E" w:rsidP="00976D7E">
            <w:pPr>
              <w:spacing w:after="0" w:line="240" w:lineRule="auto"/>
              <w:rPr>
                <w:rFonts w:ascii="Calibri" w:eastAsia="Times New Roman" w:hAnsi="Calibri" w:cs="Times New Roman"/>
                <w:lang w:eastAsia="sl-SI"/>
              </w:rPr>
            </w:pPr>
          </w:p>
        </w:tc>
        <w:tc>
          <w:tcPr>
            <w:tcW w:w="6521" w:type="dxa"/>
            <w:shd w:val="clear" w:color="auto" w:fill="auto"/>
            <w:noWrap/>
            <w:vAlign w:val="bottom"/>
          </w:tcPr>
          <w:p w14:paraId="516F391E" w14:textId="77777777" w:rsidR="00976D7E" w:rsidRPr="00065740" w:rsidRDefault="00976D7E" w:rsidP="00976D7E">
            <w:pPr>
              <w:spacing w:after="0" w:line="240" w:lineRule="auto"/>
              <w:rPr>
                <w:rFonts w:ascii="Calibri" w:eastAsia="Times New Roman" w:hAnsi="Calibri" w:cs="Times New Roman"/>
                <w:lang w:eastAsia="sl-SI"/>
              </w:rPr>
            </w:pPr>
          </w:p>
        </w:tc>
        <w:tc>
          <w:tcPr>
            <w:tcW w:w="1999" w:type="dxa"/>
            <w:shd w:val="clear" w:color="auto" w:fill="auto"/>
            <w:noWrap/>
            <w:vAlign w:val="bottom"/>
          </w:tcPr>
          <w:p w14:paraId="32EF2664" w14:textId="77777777" w:rsidR="00976D7E" w:rsidRPr="00065740" w:rsidRDefault="00976D7E" w:rsidP="00976D7E">
            <w:pPr>
              <w:spacing w:after="0" w:line="240" w:lineRule="auto"/>
              <w:rPr>
                <w:rFonts w:ascii="Calibri" w:eastAsia="Times New Roman" w:hAnsi="Calibri" w:cs="Times New Roman"/>
                <w:lang w:eastAsia="sl-SI"/>
              </w:rPr>
            </w:pPr>
          </w:p>
        </w:tc>
      </w:tr>
      <w:tr w:rsidR="00976D7E" w:rsidRPr="00065740" w14:paraId="71A75510" w14:textId="77777777" w:rsidTr="00065740">
        <w:trPr>
          <w:trHeight w:val="340"/>
        </w:trPr>
        <w:tc>
          <w:tcPr>
            <w:tcW w:w="836" w:type="dxa"/>
            <w:shd w:val="clear" w:color="auto" w:fill="auto"/>
            <w:noWrap/>
            <w:vAlign w:val="bottom"/>
          </w:tcPr>
          <w:p w14:paraId="7A2BF54B" w14:textId="77777777" w:rsidR="00976D7E" w:rsidRPr="00065740" w:rsidRDefault="00976D7E" w:rsidP="00976D7E">
            <w:pPr>
              <w:spacing w:after="0" w:line="240" w:lineRule="auto"/>
              <w:rPr>
                <w:rFonts w:ascii="Calibri" w:eastAsia="Times New Roman" w:hAnsi="Calibri" w:cs="Times New Roman"/>
                <w:lang w:eastAsia="sl-SI"/>
              </w:rPr>
            </w:pPr>
          </w:p>
        </w:tc>
        <w:tc>
          <w:tcPr>
            <w:tcW w:w="6521" w:type="dxa"/>
            <w:shd w:val="clear" w:color="auto" w:fill="auto"/>
            <w:noWrap/>
            <w:vAlign w:val="bottom"/>
          </w:tcPr>
          <w:p w14:paraId="036E3B01" w14:textId="77777777" w:rsidR="00976D7E" w:rsidRPr="00065740" w:rsidRDefault="00976D7E" w:rsidP="00976D7E">
            <w:pPr>
              <w:spacing w:after="0" w:line="240" w:lineRule="auto"/>
              <w:rPr>
                <w:rFonts w:ascii="Calibri" w:eastAsia="Times New Roman" w:hAnsi="Calibri" w:cs="Times New Roman"/>
                <w:lang w:eastAsia="sl-SI"/>
              </w:rPr>
            </w:pPr>
          </w:p>
        </w:tc>
        <w:tc>
          <w:tcPr>
            <w:tcW w:w="1999" w:type="dxa"/>
            <w:shd w:val="clear" w:color="auto" w:fill="auto"/>
            <w:noWrap/>
            <w:vAlign w:val="bottom"/>
          </w:tcPr>
          <w:p w14:paraId="36DA5979" w14:textId="77777777" w:rsidR="00976D7E" w:rsidRPr="00065740" w:rsidRDefault="00976D7E" w:rsidP="00976D7E">
            <w:pPr>
              <w:spacing w:after="0" w:line="240" w:lineRule="auto"/>
              <w:rPr>
                <w:rFonts w:ascii="Calibri" w:eastAsia="Times New Roman" w:hAnsi="Calibri" w:cs="Times New Roman"/>
                <w:lang w:eastAsia="sl-SI"/>
              </w:rPr>
            </w:pPr>
          </w:p>
        </w:tc>
      </w:tr>
    </w:tbl>
    <w:p w14:paraId="3B774C69" w14:textId="77777777" w:rsidR="0006365A" w:rsidRPr="00B45146" w:rsidRDefault="0006365A" w:rsidP="002A79BB">
      <w:pPr>
        <w:spacing w:after="0" w:line="240" w:lineRule="auto"/>
      </w:pPr>
    </w:p>
    <w:sectPr w:rsidR="0006365A" w:rsidRPr="00B45146" w:rsidSect="00BC0821">
      <w:footerReference w:type="default" r:id="rId2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0DE4B" w14:textId="77777777" w:rsidR="0045759E" w:rsidRDefault="0045759E" w:rsidP="00A763DD">
      <w:pPr>
        <w:spacing w:after="0" w:line="240" w:lineRule="auto"/>
      </w:pPr>
      <w:r>
        <w:separator/>
      </w:r>
    </w:p>
  </w:endnote>
  <w:endnote w:type="continuationSeparator" w:id="0">
    <w:p w14:paraId="0C30613D" w14:textId="77777777" w:rsidR="0045759E" w:rsidRDefault="0045759E" w:rsidP="00A76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utch">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FCC9B" w14:textId="77777777" w:rsidR="0045759E" w:rsidRPr="00BC0821" w:rsidRDefault="0045759E">
    <w:pPr>
      <w:pStyle w:val="Noga"/>
      <w:jc w:val="right"/>
      <w:rPr>
        <w:sz w:val="18"/>
        <w:szCs w:val="18"/>
      </w:rPr>
    </w:pPr>
  </w:p>
  <w:p w14:paraId="0E794F19" w14:textId="77777777" w:rsidR="0045759E" w:rsidRDefault="0045759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F5B1F" w14:textId="77777777" w:rsidR="0045759E" w:rsidRDefault="0045759E">
    <w:pPr>
      <w:pStyle w:val="Noga"/>
      <w:jc w:val="right"/>
    </w:pPr>
  </w:p>
  <w:p w14:paraId="6FB7608B" w14:textId="77777777" w:rsidR="0045759E" w:rsidRDefault="0045759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F27EB" w14:textId="77777777" w:rsidR="0045759E" w:rsidRDefault="0045759E" w:rsidP="00A763DD">
      <w:pPr>
        <w:spacing w:after="0" w:line="240" w:lineRule="auto"/>
      </w:pPr>
      <w:r>
        <w:separator/>
      </w:r>
    </w:p>
  </w:footnote>
  <w:footnote w:type="continuationSeparator" w:id="0">
    <w:p w14:paraId="430C061A" w14:textId="77777777" w:rsidR="0045759E" w:rsidRDefault="0045759E" w:rsidP="00A76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161B9" w14:textId="77777777" w:rsidR="0045759E" w:rsidRDefault="0045759E" w:rsidP="00EC3A56">
    <w:pPr>
      <w:pStyle w:val="Glava"/>
      <w:pBdr>
        <w:bottom w:val="single" w:sz="4" w:space="1" w:color="auto"/>
      </w:pBdr>
      <w:jc w:val="right"/>
    </w:pPr>
    <w:r w:rsidRPr="004B34B2">
      <w:rPr>
        <w:noProof/>
        <w:lang w:eastAsia="sl-SI"/>
      </w:rPr>
      <w:drawing>
        <wp:inline distT="0" distB="0" distL="0" distR="0" wp14:anchorId="6DFC9691" wp14:editId="0E291B5C">
          <wp:extent cx="1600454" cy="724205"/>
          <wp:effectExtent l="19050" t="0" r="0"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1653" t="41560" r="50546" b="36079"/>
                  <a:stretch>
                    <a:fillRect/>
                  </a:stretch>
                </pic:blipFill>
                <pic:spPr bwMode="auto">
                  <a:xfrm>
                    <a:off x="0" y="0"/>
                    <a:ext cx="1600454" cy="72420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3D8E" w14:textId="77777777" w:rsidR="0045759E" w:rsidRPr="00DE44CA" w:rsidRDefault="0045759E" w:rsidP="00EC3A56">
    <w:pPr>
      <w:pStyle w:val="Glava"/>
      <w:pBdr>
        <w:bottom w:val="single" w:sz="4" w:space="1" w:color="auto"/>
      </w:pBdr>
      <w:jc w:val="right"/>
    </w:pPr>
    <w:r w:rsidRPr="00DE44CA">
      <w:rPr>
        <w:noProof/>
        <w:lang w:eastAsia="sl-SI"/>
      </w:rPr>
      <w:drawing>
        <wp:inline distT="0" distB="0" distL="0" distR="0" wp14:anchorId="5A0B5470" wp14:editId="7FB3397B">
          <wp:extent cx="1600454" cy="724205"/>
          <wp:effectExtent l="19050" t="0" r="0" b="0"/>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1653" t="41560" r="50546" b="36079"/>
                  <a:stretch>
                    <a:fillRect/>
                  </a:stretch>
                </pic:blipFill>
                <pic:spPr bwMode="auto">
                  <a:xfrm>
                    <a:off x="0" y="0"/>
                    <a:ext cx="1600454" cy="72420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C323A"/>
    <w:multiLevelType w:val="singleLevel"/>
    <w:tmpl w:val="2F3C9ABC"/>
    <w:lvl w:ilvl="0">
      <w:start w:val="2"/>
      <w:numFmt w:val="bullet"/>
      <w:lvlText w:val="-"/>
      <w:lvlJc w:val="left"/>
      <w:pPr>
        <w:tabs>
          <w:tab w:val="num" w:pos="450"/>
        </w:tabs>
        <w:ind w:left="450" w:hanging="450"/>
      </w:pPr>
      <w:rPr>
        <w:rFonts w:ascii="Times New Roman" w:hAnsi="Times New Roman" w:hint="default"/>
      </w:rPr>
    </w:lvl>
  </w:abstractNum>
  <w:abstractNum w:abstractNumId="1" w15:restartNumberingAfterBreak="0">
    <w:nsid w:val="18610537"/>
    <w:multiLevelType w:val="hybridMultilevel"/>
    <w:tmpl w:val="A04AD8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CC44F8"/>
    <w:multiLevelType w:val="hybridMultilevel"/>
    <w:tmpl w:val="3C6427A4"/>
    <w:lvl w:ilvl="0" w:tplc="D772AABC">
      <w:start w:val="1"/>
      <w:numFmt w:val="bullet"/>
      <w:lvlText w:val=""/>
      <w:lvlJc w:val="left"/>
      <w:pPr>
        <w:ind w:left="1170" w:hanging="360"/>
      </w:pPr>
      <w:rPr>
        <w:rFonts w:ascii="Symbol" w:eastAsia="Symbol" w:hAnsi="Symbol" w:hint="default"/>
        <w:w w:val="99"/>
        <w:sz w:val="22"/>
        <w:szCs w:val="22"/>
      </w:rPr>
    </w:lvl>
    <w:lvl w:ilvl="1" w:tplc="04240003" w:tentative="1">
      <w:start w:val="1"/>
      <w:numFmt w:val="bullet"/>
      <w:lvlText w:val="o"/>
      <w:lvlJc w:val="left"/>
      <w:pPr>
        <w:ind w:left="1890" w:hanging="360"/>
      </w:pPr>
      <w:rPr>
        <w:rFonts w:ascii="Courier New" w:hAnsi="Courier New" w:cs="Courier New" w:hint="default"/>
      </w:rPr>
    </w:lvl>
    <w:lvl w:ilvl="2" w:tplc="04240005" w:tentative="1">
      <w:start w:val="1"/>
      <w:numFmt w:val="bullet"/>
      <w:lvlText w:val=""/>
      <w:lvlJc w:val="left"/>
      <w:pPr>
        <w:ind w:left="2610" w:hanging="360"/>
      </w:pPr>
      <w:rPr>
        <w:rFonts w:ascii="Wingdings" w:hAnsi="Wingdings" w:hint="default"/>
      </w:rPr>
    </w:lvl>
    <w:lvl w:ilvl="3" w:tplc="04240001" w:tentative="1">
      <w:start w:val="1"/>
      <w:numFmt w:val="bullet"/>
      <w:lvlText w:val=""/>
      <w:lvlJc w:val="left"/>
      <w:pPr>
        <w:ind w:left="3330" w:hanging="360"/>
      </w:pPr>
      <w:rPr>
        <w:rFonts w:ascii="Symbol" w:hAnsi="Symbol" w:hint="default"/>
      </w:rPr>
    </w:lvl>
    <w:lvl w:ilvl="4" w:tplc="04240003" w:tentative="1">
      <w:start w:val="1"/>
      <w:numFmt w:val="bullet"/>
      <w:lvlText w:val="o"/>
      <w:lvlJc w:val="left"/>
      <w:pPr>
        <w:ind w:left="4050" w:hanging="360"/>
      </w:pPr>
      <w:rPr>
        <w:rFonts w:ascii="Courier New" w:hAnsi="Courier New" w:cs="Courier New" w:hint="default"/>
      </w:rPr>
    </w:lvl>
    <w:lvl w:ilvl="5" w:tplc="04240005" w:tentative="1">
      <w:start w:val="1"/>
      <w:numFmt w:val="bullet"/>
      <w:lvlText w:val=""/>
      <w:lvlJc w:val="left"/>
      <w:pPr>
        <w:ind w:left="4770" w:hanging="360"/>
      </w:pPr>
      <w:rPr>
        <w:rFonts w:ascii="Wingdings" w:hAnsi="Wingdings" w:hint="default"/>
      </w:rPr>
    </w:lvl>
    <w:lvl w:ilvl="6" w:tplc="04240001" w:tentative="1">
      <w:start w:val="1"/>
      <w:numFmt w:val="bullet"/>
      <w:lvlText w:val=""/>
      <w:lvlJc w:val="left"/>
      <w:pPr>
        <w:ind w:left="5490" w:hanging="360"/>
      </w:pPr>
      <w:rPr>
        <w:rFonts w:ascii="Symbol" w:hAnsi="Symbol" w:hint="default"/>
      </w:rPr>
    </w:lvl>
    <w:lvl w:ilvl="7" w:tplc="04240003" w:tentative="1">
      <w:start w:val="1"/>
      <w:numFmt w:val="bullet"/>
      <w:lvlText w:val="o"/>
      <w:lvlJc w:val="left"/>
      <w:pPr>
        <w:ind w:left="6210" w:hanging="360"/>
      </w:pPr>
      <w:rPr>
        <w:rFonts w:ascii="Courier New" w:hAnsi="Courier New" w:cs="Courier New" w:hint="default"/>
      </w:rPr>
    </w:lvl>
    <w:lvl w:ilvl="8" w:tplc="04240005" w:tentative="1">
      <w:start w:val="1"/>
      <w:numFmt w:val="bullet"/>
      <w:lvlText w:val=""/>
      <w:lvlJc w:val="left"/>
      <w:pPr>
        <w:ind w:left="6930" w:hanging="360"/>
      </w:pPr>
      <w:rPr>
        <w:rFonts w:ascii="Wingdings" w:hAnsi="Wingdings" w:hint="default"/>
      </w:rPr>
    </w:lvl>
  </w:abstractNum>
  <w:abstractNum w:abstractNumId="3" w15:restartNumberingAfterBreak="0">
    <w:nsid w:val="212E1EA8"/>
    <w:multiLevelType w:val="hybridMultilevel"/>
    <w:tmpl w:val="A532FC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59C6A0C"/>
    <w:multiLevelType w:val="multilevel"/>
    <w:tmpl w:val="8FC892E8"/>
    <w:lvl w:ilvl="0">
      <w:start w:val="1"/>
      <w:numFmt w:val="decimal"/>
      <w:pStyle w:val="Naslov1"/>
      <w:lvlText w:val="%1"/>
      <w:lvlJc w:val="left"/>
      <w:pPr>
        <w:tabs>
          <w:tab w:val="num" w:pos="432"/>
        </w:tabs>
        <w:ind w:left="432" w:hanging="432"/>
      </w:pPr>
    </w:lvl>
    <w:lvl w:ilvl="1">
      <w:start w:val="1"/>
      <w:numFmt w:val="decimal"/>
      <w:lvlText w:val="%1.%2"/>
      <w:lvlJc w:val="left"/>
      <w:pPr>
        <w:tabs>
          <w:tab w:val="num" w:pos="576"/>
        </w:tabs>
        <w:ind w:left="576" w:hanging="576"/>
      </w:pPr>
      <w:rPr>
        <w:lang w:val="sl-SI"/>
      </w:rPr>
    </w:lvl>
    <w:lvl w:ilvl="2">
      <w:start w:val="1"/>
      <w:numFmt w:val="decimal"/>
      <w:pStyle w:val="Naslov3"/>
      <w:lvlText w:val="%1.%2.%3"/>
      <w:lvlJc w:val="left"/>
      <w:pPr>
        <w:tabs>
          <w:tab w:val="num" w:pos="720"/>
        </w:tabs>
        <w:ind w:left="720" w:hanging="720"/>
      </w:p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35BE6928"/>
    <w:multiLevelType w:val="hybridMultilevel"/>
    <w:tmpl w:val="91BA034C"/>
    <w:lvl w:ilvl="0" w:tplc="7BB41748">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2917C16"/>
    <w:multiLevelType w:val="hybridMultilevel"/>
    <w:tmpl w:val="414EAC52"/>
    <w:lvl w:ilvl="0" w:tplc="D772AABC">
      <w:start w:val="1"/>
      <w:numFmt w:val="bullet"/>
      <w:lvlText w:val=""/>
      <w:lvlJc w:val="left"/>
      <w:pPr>
        <w:ind w:left="360" w:hanging="360"/>
      </w:pPr>
      <w:rPr>
        <w:rFonts w:ascii="Symbol" w:eastAsia="Symbol" w:hAnsi="Symbol" w:hint="default"/>
        <w:w w:val="99"/>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4D8820D3"/>
    <w:multiLevelType w:val="hybridMultilevel"/>
    <w:tmpl w:val="D688C4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9343229"/>
    <w:multiLevelType w:val="hybridMultilevel"/>
    <w:tmpl w:val="7E34378E"/>
    <w:lvl w:ilvl="0" w:tplc="E80A8778">
      <w:start w:val="236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718F4686"/>
    <w:multiLevelType w:val="hybridMultilevel"/>
    <w:tmpl w:val="BDA6075E"/>
    <w:lvl w:ilvl="0" w:tplc="F8FC76FA">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2025399619">
    <w:abstractNumId w:val="0"/>
  </w:num>
  <w:num w:numId="2" w16cid:durableId="820460517">
    <w:abstractNumId w:val="9"/>
  </w:num>
  <w:num w:numId="3" w16cid:durableId="391583164">
    <w:abstractNumId w:val="8"/>
  </w:num>
  <w:num w:numId="4" w16cid:durableId="1718048930">
    <w:abstractNumId w:val="4"/>
  </w:num>
  <w:num w:numId="5" w16cid:durableId="512378625">
    <w:abstractNumId w:val="5"/>
  </w:num>
  <w:num w:numId="6" w16cid:durableId="1403216940">
    <w:abstractNumId w:val="3"/>
  </w:num>
  <w:num w:numId="7" w16cid:durableId="1534343790">
    <w:abstractNumId w:val="1"/>
  </w:num>
  <w:num w:numId="8" w16cid:durableId="195965295">
    <w:abstractNumId w:val="7"/>
  </w:num>
  <w:num w:numId="9" w16cid:durableId="67774945">
    <w:abstractNumId w:val="6"/>
  </w:num>
  <w:num w:numId="10" w16cid:durableId="80111838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763DD"/>
    <w:rsid w:val="0000462D"/>
    <w:rsid w:val="0001175B"/>
    <w:rsid w:val="00014550"/>
    <w:rsid w:val="000212EC"/>
    <w:rsid w:val="00057EEC"/>
    <w:rsid w:val="00062927"/>
    <w:rsid w:val="0006365A"/>
    <w:rsid w:val="00065740"/>
    <w:rsid w:val="00070DD6"/>
    <w:rsid w:val="00075FA5"/>
    <w:rsid w:val="00082748"/>
    <w:rsid w:val="0008306B"/>
    <w:rsid w:val="000833DC"/>
    <w:rsid w:val="00084FD7"/>
    <w:rsid w:val="00097F4B"/>
    <w:rsid w:val="000A369C"/>
    <w:rsid w:val="000A6597"/>
    <w:rsid w:val="000A7937"/>
    <w:rsid w:val="000B223B"/>
    <w:rsid w:val="000C0EB9"/>
    <w:rsid w:val="000D336B"/>
    <w:rsid w:val="000D3BF1"/>
    <w:rsid w:val="000D5648"/>
    <w:rsid w:val="000E002F"/>
    <w:rsid w:val="000E787F"/>
    <w:rsid w:val="000F0233"/>
    <w:rsid w:val="000F4676"/>
    <w:rsid w:val="000F48DC"/>
    <w:rsid w:val="0010298F"/>
    <w:rsid w:val="00116743"/>
    <w:rsid w:val="00116A4A"/>
    <w:rsid w:val="00123CB7"/>
    <w:rsid w:val="00134151"/>
    <w:rsid w:val="00141A76"/>
    <w:rsid w:val="001427D0"/>
    <w:rsid w:val="001439C7"/>
    <w:rsid w:val="001470CD"/>
    <w:rsid w:val="0015536C"/>
    <w:rsid w:val="001706F9"/>
    <w:rsid w:val="00181640"/>
    <w:rsid w:val="0018223E"/>
    <w:rsid w:val="00183549"/>
    <w:rsid w:val="001911CC"/>
    <w:rsid w:val="00191B66"/>
    <w:rsid w:val="001A7F8E"/>
    <w:rsid w:val="001B1471"/>
    <w:rsid w:val="001B25CB"/>
    <w:rsid w:val="001B39D0"/>
    <w:rsid w:val="001B7140"/>
    <w:rsid w:val="001C23C9"/>
    <w:rsid w:val="001C2EE3"/>
    <w:rsid w:val="001D7E09"/>
    <w:rsid w:val="001E3649"/>
    <w:rsid w:val="001F04DC"/>
    <w:rsid w:val="001F4037"/>
    <w:rsid w:val="001F6274"/>
    <w:rsid w:val="001F7D2E"/>
    <w:rsid w:val="00214D08"/>
    <w:rsid w:val="00221656"/>
    <w:rsid w:val="0022219C"/>
    <w:rsid w:val="002252D0"/>
    <w:rsid w:val="002263C5"/>
    <w:rsid w:val="002347D4"/>
    <w:rsid w:val="0023779B"/>
    <w:rsid w:val="0025138C"/>
    <w:rsid w:val="00257281"/>
    <w:rsid w:val="00257F51"/>
    <w:rsid w:val="0026061B"/>
    <w:rsid w:val="00262403"/>
    <w:rsid w:val="002671F5"/>
    <w:rsid w:val="0027090B"/>
    <w:rsid w:val="002A79BB"/>
    <w:rsid w:val="002A7E0D"/>
    <w:rsid w:val="002C033B"/>
    <w:rsid w:val="002C3283"/>
    <w:rsid w:val="002C3710"/>
    <w:rsid w:val="002D3CBB"/>
    <w:rsid w:val="002D3F68"/>
    <w:rsid w:val="002D755B"/>
    <w:rsid w:val="002E6FC7"/>
    <w:rsid w:val="002F1028"/>
    <w:rsid w:val="00302AAB"/>
    <w:rsid w:val="00303839"/>
    <w:rsid w:val="00305C97"/>
    <w:rsid w:val="00307E82"/>
    <w:rsid w:val="00311F54"/>
    <w:rsid w:val="00312F21"/>
    <w:rsid w:val="00314913"/>
    <w:rsid w:val="00320EC0"/>
    <w:rsid w:val="003221A5"/>
    <w:rsid w:val="003304B5"/>
    <w:rsid w:val="00332B15"/>
    <w:rsid w:val="00335EE0"/>
    <w:rsid w:val="003378A0"/>
    <w:rsid w:val="0035224F"/>
    <w:rsid w:val="00353973"/>
    <w:rsid w:val="00362BC6"/>
    <w:rsid w:val="003671EB"/>
    <w:rsid w:val="00372E8E"/>
    <w:rsid w:val="003747D7"/>
    <w:rsid w:val="0038026D"/>
    <w:rsid w:val="00390116"/>
    <w:rsid w:val="0039791D"/>
    <w:rsid w:val="003B358F"/>
    <w:rsid w:val="003C19A0"/>
    <w:rsid w:val="003C4743"/>
    <w:rsid w:val="003C62DC"/>
    <w:rsid w:val="003D5854"/>
    <w:rsid w:val="003D6421"/>
    <w:rsid w:val="003E2221"/>
    <w:rsid w:val="003E28FD"/>
    <w:rsid w:val="003E4B75"/>
    <w:rsid w:val="003F2625"/>
    <w:rsid w:val="003F69B0"/>
    <w:rsid w:val="004064F3"/>
    <w:rsid w:val="00406F97"/>
    <w:rsid w:val="004101F5"/>
    <w:rsid w:val="0041743F"/>
    <w:rsid w:val="004179A3"/>
    <w:rsid w:val="00432712"/>
    <w:rsid w:val="00444571"/>
    <w:rsid w:val="00445B61"/>
    <w:rsid w:val="00454A1E"/>
    <w:rsid w:val="0045759E"/>
    <w:rsid w:val="00460432"/>
    <w:rsid w:val="00460E8D"/>
    <w:rsid w:val="004632AE"/>
    <w:rsid w:val="004642AA"/>
    <w:rsid w:val="00471B05"/>
    <w:rsid w:val="00481DF7"/>
    <w:rsid w:val="004853ED"/>
    <w:rsid w:val="004865D6"/>
    <w:rsid w:val="00486F50"/>
    <w:rsid w:val="00491070"/>
    <w:rsid w:val="00493FA8"/>
    <w:rsid w:val="004B34B2"/>
    <w:rsid w:val="004C7544"/>
    <w:rsid w:val="004D0E09"/>
    <w:rsid w:val="004D2225"/>
    <w:rsid w:val="004D6AF9"/>
    <w:rsid w:val="004E7427"/>
    <w:rsid w:val="004F4403"/>
    <w:rsid w:val="00500A15"/>
    <w:rsid w:val="00502A99"/>
    <w:rsid w:val="00502F56"/>
    <w:rsid w:val="00503DE3"/>
    <w:rsid w:val="00506B4B"/>
    <w:rsid w:val="005104BF"/>
    <w:rsid w:val="00514DE6"/>
    <w:rsid w:val="00522640"/>
    <w:rsid w:val="00534E08"/>
    <w:rsid w:val="005417C5"/>
    <w:rsid w:val="00545D3A"/>
    <w:rsid w:val="0054610A"/>
    <w:rsid w:val="00547A1A"/>
    <w:rsid w:val="0055097A"/>
    <w:rsid w:val="005553F9"/>
    <w:rsid w:val="00556444"/>
    <w:rsid w:val="00566466"/>
    <w:rsid w:val="00567B73"/>
    <w:rsid w:val="005708EB"/>
    <w:rsid w:val="00572401"/>
    <w:rsid w:val="00592290"/>
    <w:rsid w:val="00596B46"/>
    <w:rsid w:val="005B1981"/>
    <w:rsid w:val="005B7690"/>
    <w:rsid w:val="005D10D8"/>
    <w:rsid w:val="005D21EB"/>
    <w:rsid w:val="005E111A"/>
    <w:rsid w:val="005E2AAA"/>
    <w:rsid w:val="005E3269"/>
    <w:rsid w:val="00602DCA"/>
    <w:rsid w:val="006079E9"/>
    <w:rsid w:val="006135A2"/>
    <w:rsid w:val="00615413"/>
    <w:rsid w:val="00643BD8"/>
    <w:rsid w:val="0065690E"/>
    <w:rsid w:val="00663ED9"/>
    <w:rsid w:val="0066419E"/>
    <w:rsid w:val="006677E6"/>
    <w:rsid w:val="006766A2"/>
    <w:rsid w:val="00690926"/>
    <w:rsid w:val="006A3005"/>
    <w:rsid w:val="006B11C3"/>
    <w:rsid w:val="006B2199"/>
    <w:rsid w:val="006B5C65"/>
    <w:rsid w:val="006B6CED"/>
    <w:rsid w:val="006C13F5"/>
    <w:rsid w:val="006C2983"/>
    <w:rsid w:val="006C35D9"/>
    <w:rsid w:val="006C3BE2"/>
    <w:rsid w:val="006C76AE"/>
    <w:rsid w:val="006E03EF"/>
    <w:rsid w:val="006F0296"/>
    <w:rsid w:val="006F72F4"/>
    <w:rsid w:val="00700FDC"/>
    <w:rsid w:val="007062EB"/>
    <w:rsid w:val="00713866"/>
    <w:rsid w:val="00722C6D"/>
    <w:rsid w:val="007234BC"/>
    <w:rsid w:val="0073558A"/>
    <w:rsid w:val="007415F9"/>
    <w:rsid w:val="00741CDE"/>
    <w:rsid w:val="0074324F"/>
    <w:rsid w:val="007444FE"/>
    <w:rsid w:val="007469D6"/>
    <w:rsid w:val="00762AA3"/>
    <w:rsid w:val="00766599"/>
    <w:rsid w:val="007735BF"/>
    <w:rsid w:val="00781CFB"/>
    <w:rsid w:val="00787861"/>
    <w:rsid w:val="00792876"/>
    <w:rsid w:val="007973B6"/>
    <w:rsid w:val="007A17EB"/>
    <w:rsid w:val="007A513B"/>
    <w:rsid w:val="007D1B19"/>
    <w:rsid w:val="007D3DE2"/>
    <w:rsid w:val="007E1374"/>
    <w:rsid w:val="007E1A72"/>
    <w:rsid w:val="007E2924"/>
    <w:rsid w:val="007E35C8"/>
    <w:rsid w:val="007E4CEE"/>
    <w:rsid w:val="007F50DA"/>
    <w:rsid w:val="007F5B8D"/>
    <w:rsid w:val="007F75FF"/>
    <w:rsid w:val="0080063F"/>
    <w:rsid w:val="00804E11"/>
    <w:rsid w:val="008108D3"/>
    <w:rsid w:val="00810D2F"/>
    <w:rsid w:val="00813D5A"/>
    <w:rsid w:val="008172E9"/>
    <w:rsid w:val="00822263"/>
    <w:rsid w:val="00824DA7"/>
    <w:rsid w:val="0083111E"/>
    <w:rsid w:val="00832478"/>
    <w:rsid w:val="00836F8A"/>
    <w:rsid w:val="0086071E"/>
    <w:rsid w:val="008617A7"/>
    <w:rsid w:val="00880FAD"/>
    <w:rsid w:val="00892150"/>
    <w:rsid w:val="008A2F6C"/>
    <w:rsid w:val="008A45AF"/>
    <w:rsid w:val="008A714C"/>
    <w:rsid w:val="008B757C"/>
    <w:rsid w:val="008C7B7D"/>
    <w:rsid w:val="008D1129"/>
    <w:rsid w:val="008E76EF"/>
    <w:rsid w:val="008F3D72"/>
    <w:rsid w:val="008F7E5B"/>
    <w:rsid w:val="009013E1"/>
    <w:rsid w:val="0091013A"/>
    <w:rsid w:val="0092496F"/>
    <w:rsid w:val="00933CD8"/>
    <w:rsid w:val="00933E90"/>
    <w:rsid w:val="00940BAB"/>
    <w:rsid w:val="00940F17"/>
    <w:rsid w:val="00961AC7"/>
    <w:rsid w:val="00976D7E"/>
    <w:rsid w:val="00982AB7"/>
    <w:rsid w:val="00984027"/>
    <w:rsid w:val="00990A3F"/>
    <w:rsid w:val="00995AC8"/>
    <w:rsid w:val="009A01BD"/>
    <w:rsid w:val="009A4D6B"/>
    <w:rsid w:val="009A4DF6"/>
    <w:rsid w:val="009B06BC"/>
    <w:rsid w:val="009B1769"/>
    <w:rsid w:val="009B32D7"/>
    <w:rsid w:val="009B5EF2"/>
    <w:rsid w:val="009B63B5"/>
    <w:rsid w:val="009B6A00"/>
    <w:rsid w:val="009B6C99"/>
    <w:rsid w:val="009B7811"/>
    <w:rsid w:val="009B7A8D"/>
    <w:rsid w:val="009C25A9"/>
    <w:rsid w:val="009D1E83"/>
    <w:rsid w:val="009F303D"/>
    <w:rsid w:val="009F7EB7"/>
    <w:rsid w:val="00A16C00"/>
    <w:rsid w:val="00A23809"/>
    <w:rsid w:val="00A33BEF"/>
    <w:rsid w:val="00A348ED"/>
    <w:rsid w:val="00A43F04"/>
    <w:rsid w:val="00A472BA"/>
    <w:rsid w:val="00A47B29"/>
    <w:rsid w:val="00A526BE"/>
    <w:rsid w:val="00A5602A"/>
    <w:rsid w:val="00A5687F"/>
    <w:rsid w:val="00A57C72"/>
    <w:rsid w:val="00A6764B"/>
    <w:rsid w:val="00A75CBB"/>
    <w:rsid w:val="00A763DD"/>
    <w:rsid w:val="00A95F69"/>
    <w:rsid w:val="00AA599F"/>
    <w:rsid w:val="00AA7E0E"/>
    <w:rsid w:val="00AB04D6"/>
    <w:rsid w:val="00AD40F7"/>
    <w:rsid w:val="00AD59A7"/>
    <w:rsid w:val="00AD75FC"/>
    <w:rsid w:val="00AE4029"/>
    <w:rsid w:val="00AE4D65"/>
    <w:rsid w:val="00B03DAC"/>
    <w:rsid w:val="00B11CFF"/>
    <w:rsid w:val="00B256CB"/>
    <w:rsid w:val="00B306F7"/>
    <w:rsid w:val="00B35696"/>
    <w:rsid w:val="00B4481F"/>
    <w:rsid w:val="00B45146"/>
    <w:rsid w:val="00B524BF"/>
    <w:rsid w:val="00B660C5"/>
    <w:rsid w:val="00B66BA4"/>
    <w:rsid w:val="00B670C7"/>
    <w:rsid w:val="00B8699B"/>
    <w:rsid w:val="00B937E3"/>
    <w:rsid w:val="00B942DA"/>
    <w:rsid w:val="00B97663"/>
    <w:rsid w:val="00BA4132"/>
    <w:rsid w:val="00BB04EE"/>
    <w:rsid w:val="00BB353D"/>
    <w:rsid w:val="00BC0821"/>
    <w:rsid w:val="00BC1587"/>
    <w:rsid w:val="00BC7B22"/>
    <w:rsid w:val="00BD0810"/>
    <w:rsid w:val="00BD1F84"/>
    <w:rsid w:val="00BD1FCB"/>
    <w:rsid w:val="00BD763E"/>
    <w:rsid w:val="00BE0DED"/>
    <w:rsid w:val="00BE153B"/>
    <w:rsid w:val="00BF2BF0"/>
    <w:rsid w:val="00C0165A"/>
    <w:rsid w:val="00C11116"/>
    <w:rsid w:val="00C112DB"/>
    <w:rsid w:val="00C23202"/>
    <w:rsid w:val="00C319F9"/>
    <w:rsid w:val="00C36147"/>
    <w:rsid w:val="00C37951"/>
    <w:rsid w:val="00C401C8"/>
    <w:rsid w:val="00C47706"/>
    <w:rsid w:val="00C5209C"/>
    <w:rsid w:val="00C55836"/>
    <w:rsid w:val="00C62D86"/>
    <w:rsid w:val="00C65FC0"/>
    <w:rsid w:val="00C67CB6"/>
    <w:rsid w:val="00C70C93"/>
    <w:rsid w:val="00C70EA0"/>
    <w:rsid w:val="00C747A9"/>
    <w:rsid w:val="00C813DC"/>
    <w:rsid w:val="00C87CD9"/>
    <w:rsid w:val="00C91D71"/>
    <w:rsid w:val="00C96F9F"/>
    <w:rsid w:val="00CA60CB"/>
    <w:rsid w:val="00CB316E"/>
    <w:rsid w:val="00CB5D2D"/>
    <w:rsid w:val="00CB6707"/>
    <w:rsid w:val="00CB69A1"/>
    <w:rsid w:val="00CC0974"/>
    <w:rsid w:val="00CC2087"/>
    <w:rsid w:val="00CC2D2E"/>
    <w:rsid w:val="00CE23DD"/>
    <w:rsid w:val="00CE5CC4"/>
    <w:rsid w:val="00CE69CD"/>
    <w:rsid w:val="00CE71C1"/>
    <w:rsid w:val="00CF3DF5"/>
    <w:rsid w:val="00CF605E"/>
    <w:rsid w:val="00CF6221"/>
    <w:rsid w:val="00CF7C67"/>
    <w:rsid w:val="00CF7D07"/>
    <w:rsid w:val="00D04B59"/>
    <w:rsid w:val="00D060B9"/>
    <w:rsid w:val="00D06F8F"/>
    <w:rsid w:val="00D13BFD"/>
    <w:rsid w:val="00D26DEB"/>
    <w:rsid w:val="00D32D03"/>
    <w:rsid w:val="00D342FC"/>
    <w:rsid w:val="00D35E96"/>
    <w:rsid w:val="00D45654"/>
    <w:rsid w:val="00D47053"/>
    <w:rsid w:val="00D50668"/>
    <w:rsid w:val="00D54F9A"/>
    <w:rsid w:val="00D56AC7"/>
    <w:rsid w:val="00D605A1"/>
    <w:rsid w:val="00D61DFA"/>
    <w:rsid w:val="00D62C87"/>
    <w:rsid w:val="00D70BE8"/>
    <w:rsid w:val="00D9195B"/>
    <w:rsid w:val="00D922C7"/>
    <w:rsid w:val="00DB4B04"/>
    <w:rsid w:val="00DC16B5"/>
    <w:rsid w:val="00DC2068"/>
    <w:rsid w:val="00DC3D54"/>
    <w:rsid w:val="00DC424B"/>
    <w:rsid w:val="00DC44CD"/>
    <w:rsid w:val="00DC599E"/>
    <w:rsid w:val="00DE170D"/>
    <w:rsid w:val="00DE44CA"/>
    <w:rsid w:val="00E129AA"/>
    <w:rsid w:val="00E131DE"/>
    <w:rsid w:val="00E25588"/>
    <w:rsid w:val="00E26203"/>
    <w:rsid w:val="00E327EF"/>
    <w:rsid w:val="00E32871"/>
    <w:rsid w:val="00E32E00"/>
    <w:rsid w:val="00E40156"/>
    <w:rsid w:val="00E50306"/>
    <w:rsid w:val="00E517F3"/>
    <w:rsid w:val="00E53714"/>
    <w:rsid w:val="00E546E6"/>
    <w:rsid w:val="00E57017"/>
    <w:rsid w:val="00E60A6E"/>
    <w:rsid w:val="00E62526"/>
    <w:rsid w:val="00E6325B"/>
    <w:rsid w:val="00E64716"/>
    <w:rsid w:val="00E660FF"/>
    <w:rsid w:val="00E664C0"/>
    <w:rsid w:val="00E833BC"/>
    <w:rsid w:val="00E85F33"/>
    <w:rsid w:val="00E90349"/>
    <w:rsid w:val="00EA03E1"/>
    <w:rsid w:val="00EA1537"/>
    <w:rsid w:val="00EA6E9C"/>
    <w:rsid w:val="00EC2FE4"/>
    <w:rsid w:val="00EC3A56"/>
    <w:rsid w:val="00EE03C4"/>
    <w:rsid w:val="00EE0EC7"/>
    <w:rsid w:val="00EE363E"/>
    <w:rsid w:val="00EE7B39"/>
    <w:rsid w:val="00EF669C"/>
    <w:rsid w:val="00EF7353"/>
    <w:rsid w:val="00F05D9E"/>
    <w:rsid w:val="00F11264"/>
    <w:rsid w:val="00F13FDC"/>
    <w:rsid w:val="00F213A3"/>
    <w:rsid w:val="00F251B1"/>
    <w:rsid w:val="00F3030E"/>
    <w:rsid w:val="00F41D2C"/>
    <w:rsid w:val="00F522D4"/>
    <w:rsid w:val="00F5241F"/>
    <w:rsid w:val="00F56436"/>
    <w:rsid w:val="00F57ABA"/>
    <w:rsid w:val="00F609F8"/>
    <w:rsid w:val="00F617D1"/>
    <w:rsid w:val="00F779A0"/>
    <w:rsid w:val="00F806A0"/>
    <w:rsid w:val="00F825B3"/>
    <w:rsid w:val="00F85489"/>
    <w:rsid w:val="00F9588E"/>
    <w:rsid w:val="00FA5E78"/>
    <w:rsid w:val="00FB0BEB"/>
    <w:rsid w:val="00FB3FD0"/>
    <w:rsid w:val="00FB6891"/>
    <w:rsid w:val="00FB77C6"/>
    <w:rsid w:val="00FC59BE"/>
    <w:rsid w:val="00FC622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75E539DF"/>
  <w15:docId w15:val="{2723190D-8033-42C5-AADF-8BFAF420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B1981"/>
  </w:style>
  <w:style w:type="paragraph" w:styleId="Naslov1">
    <w:name w:val="heading 1"/>
    <w:basedOn w:val="Navaden"/>
    <w:next w:val="Navaden"/>
    <w:link w:val="Naslov1Znak"/>
    <w:qFormat/>
    <w:rsid w:val="001911CC"/>
    <w:pPr>
      <w:keepNext/>
      <w:numPr>
        <w:numId w:val="4"/>
      </w:numPr>
      <w:spacing w:before="240" w:after="60" w:line="240" w:lineRule="auto"/>
      <w:outlineLvl w:val="0"/>
    </w:pPr>
    <w:rPr>
      <w:rFonts w:ascii="Calibri" w:eastAsia="Times New Roman" w:hAnsi="Calibri" w:cs="Times New Roman"/>
      <w:b/>
      <w:sz w:val="24"/>
      <w:szCs w:val="20"/>
      <w:lang w:eastAsia="sl-SI"/>
    </w:rPr>
  </w:style>
  <w:style w:type="paragraph" w:styleId="Naslov3">
    <w:name w:val="heading 3"/>
    <w:basedOn w:val="Navaden"/>
    <w:next w:val="Navaden"/>
    <w:link w:val="Naslov3Znak"/>
    <w:qFormat/>
    <w:rsid w:val="00C62D86"/>
    <w:pPr>
      <w:keepNext/>
      <w:numPr>
        <w:ilvl w:val="2"/>
        <w:numId w:val="4"/>
      </w:numPr>
      <w:spacing w:before="240" w:after="60" w:line="240" w:lineRule="auto"/>
      <w:jc w:val="both"/>
      <w:outlineLvl w:val="2"/>
    </w:pPr>
    <w:rPr>
      <w:rFonts w:ascii="Arial" w:eastAsia="Times New Roman" w:hAnsi="Arial" w:cs="Times New Roman"/>
      <w:b/>
      <w:szCs w:val="20"/>
      <w:lang w:val="en-US" w:eastAsia="sl-SI"/>
    </w:rPr>
  </w:style>
  <w:style w:type="paragraph" w:styleId="Naslov4">
    <w:name w:val="heading 4"/>
    <w:basedOn w:val="Navaden"/>
    <w:next w:val="Navaden"/>
    <w:link w:val="Naslov4Znak"/>
    <w:qFormat/>
    <w:rsid w:val="00C62D86"/>
    <w:pPr>
      <w:keepNext/>
      <w:numPr>
        <w:ilvl w:val="3"/>
        <w:numId w:val="4"/>
      </w:numPr>
      <w:spacing w:after="0" w:line="240" w:lineRule="auto"/>
      <w:jc w:val="center"/>
      <w:outlineLvl w:val="3"/>
    </w:pPr>
    <w:rPr>
      <w:rFonts w:ascii="Arial" w:eastAsia="Times New Roman" w:hAnsi="Arial" w:cs="Times New Roman"/>
      <w:b/>
      <w:sz w:val="24"/>
      <w:szCs w:val="20"/>
      <w:lang w:eastAsia="sl-SI"/>
    </w:rPr>
  </w:style>
  <w:style w:type="paragraph" w:styleId="Naslov5">
    <w:name w:val="heading 5"/>
    <w:basedOn w:val="Navaden"/>
    <w:next w:val="Navaden"/>
    <w:link w:val="Naslov5Znak"/>
    <w:qFormat/>
    <w:rsid w:val="00C62D86"/>
    <w:pPr>
      <w:keepNext/>
      <w:numPr>
        <w:ilvl w:val="4"/>
        <w:numId w:val="4"/>
      </w:numPr>
      <w:spacing w:after="0" w:line="240" w:lineRule="auto"/>
      <w:jc w:val="center"/>
      <w:outlineLvl w:val="4"/>
    </w:pPr>
    <w:rPr>
      <w:rFonts w:ascii="Arial" w:eastAsia="Times New Roman" w:hAnsi="Arial" w:cs="Times New Roman"/>
      <w:b/>
      <w:sz w:val="2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A763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Glava">
    <w:name w:val="header"/>
    <w:aliases w:val="Glava Znak Znak Znak,Glava Znak Znak"/>
    <w:basedOn w:val="Navaden"/>
    <w:link w:val="GlavaZnak"/>
    <w:unhideWhenUsed/>
    <w:rsid w:val="00A763DD"/>
    <w:pPr>
      <w:tabs>
        <w:tab w:val="center" w:pos="4536"/>
        <w:tab w:val="right" w:pos="9072"/>
      </w:tabs>
      <w:spacing w:after="0" w:line="240" w:lineRule="auto"/>
    </w:pPr>
  </w:style>
  <w:style w:type="character" w:customStyle="1" w:styleId="GlavaZnak">
    <w:name w:val="Glava Znak"/>
    <w:aliases w:val="Glava Znak Znak Znak Znak,Glava Znak Znak Znak1"/>
    <w:basedOn w:val="Privzetapisavaodstavka"/>
    <w:link w:val="Glava"/>
    <w:uiPriority w:val="99"/>
    <w:rsid w:val="00A763DD"/>
  </w:style>
  <w:style w:type="paragraph" w:styleId="Noga">
    <w:name w:val="footer"/>
    <w:basedOn w:val="Navaden"/>
    <w:link w:val="NogaZnak"/>
    <w:uiPriority w:val="99"/>
    <w:unhideWhenUsed/>
    <w:rsid w:val="00A763DD"/>
    <w:pPr>
      <w:tabs>
        <w:tab w:val="center" w:pos="4536"/>
        <w:tab w:val="right" w:pos="9072"/>
      </w:tabs>
      <w:spacing w:after="0" w:line="240" w:lineRule="auto"/>
    </w:pPr>
  </w:style>
  <w:style w:type="character" w:customStyle="1" w:styleId="NogaZnak">
    <w:name w:val="Noga Znak"/>
    <w:basedOn w:val="Privzetapisavaodstavka"/>
    <w:link w:val="Noga"/>
    <w:uiPriority w:val="99"/>
    <w:rsid w:val="00A763DD"/>
  </w:style>
  <w:style w:type="character" w:styleId="Besedilooznabemesta">
    <w:name w:val="Placeholder Text"/>
    <w:basedOn w:val="Privzetapisavaodstavka"/>
    <w:uiPriority w:val="99"/>
    <w:semiHidden/>
    <w:rsid w:val="004632AE"/>
    <w:rPr>
      <w:color w:val="808080"/>
    </w:rPr>
  </w:style>
  <w:style w:type="paragraph" w:styleId="Besedilooblaka">
    <w:name w:val="Balloon Text"/>
    <w:basedOn w:val="Navaden"/>
    <w:link w:val="BesedilooblakaZnak"/>
    <w:uiPriority w:val="99"/>
    <w:semiHidden/>
    <w:unhideWhenUsed/>
    <w:rsid w:val="004632AE"/>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632AE"/>
    <w:rPr>
      <w:rFonts w:ascii="Tahoma" w:hAnsi="Tahoma" w:cs="Tahoma"/>
      <w:sz w:val="16"/>
      <w:szCs w:val="16"/>
    </w:rPr>
  </w:style>
  <w:style w:type="character" w:styleId="tevilkastrani">
    <w:name w:val="page number"/>
    <w:basedOn w:val="Privzetapisavaodstavka"/>
    <w:rsid w:val="004632AE"/>
  </w:style>
  <w:style w:type="paragraph" w:styleId="Telobesedila2">
    <w:name w:val="Body Text 2"/>
    <w:basedOn w:val="Navaden"/>
    <w:link w:val="Telobesedila2Znak"/>
    <w:rsid w:val="00741CDE"/>
    <w:pPr>
      <w:overflowPunct w:val="0"/>
      <w:autoSpaceDE w:val="0"/>
      <w:autoSpaceDN w:val="0"/>
      <w:adjustRightInd w:val="0"/>
      <w:spacing w:after="120" w:line="480" w:lineRule="auto"/>
      <w:textAlignment w:val="baseline"/>
    </w:pPr>
    <w:rPr>
      <w:rFonts w:ascii="Dutch" w:eastAsia="Times New Roman" w:hAnsi="Dutch" w:cs="Times New Roman"/>
      <w:szCs w:val="20"/>
      <w:lang w:eastAsia="sl-SI"/>
    </w:rPr>
  </w:style>
  <w:style w:type="character" w:customStyle="1" w:styleId="Telobesedila2Znak">
    <w:name w:val="Telo besedila 2 Znak"/>
    <w:basedOn w:val="Privzetapisavaodstavka"/>
    <w:link w:val="Telobesedila2"/>
    <w:rsid w:val="00741CDE"/>
    <w:rPr>
      <w:rFonts w:ascii="Dutch" w:eastAsia="Times New Roman" w:hAnsi="Dutch" w:cs="Times New Roman"/>
      <w:szCs w:val="20"/>
      <w:lang w:eastAsia="sl-SI"/>
    </w:rPr>
  </w:style>
  <w:style w:type="paragraph" w:styleId="Odstavekseznama">
    <w:name w:val="List Paragraph"/>
    <w:basedOn w:val="Navaden"/>
    <w:uiPriority w:val="34"/>
    <w:qFormat/>
    <w:rsid w:val="002347D4"/>
    <w:pPr>
      <w:ind w:left="720"/>
      <w:contextualSpacing/>
    </w:pPr>
  </w:style>
  <w:style w:type="paragraph" w:styleId="Telobesedila">
    <w:name w:val="Body Text"/>
    <w:basedOn w:val="Navaden"/>
    <w:link w:val="TelobesedilaZnak"/>
    <w:uiPriority w:val="99"/>
    <w:semiHidden/>
    <w:unhideWhenUsed/>
    <w:rsid w:val="00F3030E"/>
    <w:pPr>
      <w:spacing w:after="120"/>
    </w:pPr>
  </w:style>
  <w:style w:type="character" w:customStyle="1" w:styleId="TelobesedilaZnak">
    <w:name w:val="Telo besedila Znak"/>
    <w:basedOn w:val="Privzetapisavaodstavka"/>
    <w:link w:val="Telobesedila"/>
    <w:uiPriority w:val="99"/>
    <w:semiHidden/>
    <w:rsid w:val="00F3030E"/>
  </w:style>
  <w:style w:type="paragraph" w:styleId="Brezrazmikov">
    <w:name w:val="No Spacing"/>
    <w:uiPriority w:val="1"/>
    <w:qFormat/>
    <w:rsid w:val="002C3710"/>
    <w:pPr>
      <w:spacing w:after="0" w:line="240" w:lineRule="auto"/>
    </w:pPr>
  </w:style>
  <w:style w:type="paragraph" w:styleId="Intenzivencitat">
    <w:name w:val="Intense Quote"/>
    <w:basedOn w:val="Navaden"/>
    <w:next w:val="Navaden"/>
    <w:link w:val="IntenzivencitatZnak"/>
    <w:uiPriority w:val="30"/>
    <w:qFormat/>
    <w:rsid w:val="002C3710"/>
    <w:pPr>
      <w:pBdr>
        <w:bottom w:val="single" w:sz="4" w:space="4" w:color="4F81BD" w:themeColor="accent1"/>
      </w:pBdr>
      <w:spacing w:before="200" w:after="280"/>
      <w:ind w:left="936" w:right="936"/>
    </w:pPr>
    <w:rPr>
      <w:b/>
      <w:bCs/>
      <w:i/>
      <w:iCs/>
      <w:color w:val="4F81BD" w:themeColor="accent1"/>
    </w:rPr>
  </w:style>
  <w:style w:type="character" w:customStyle="1" w:styleId="IntenzivencitatZnak">
    <w:name w:val="Intenziven citat Znak"/>
    <w:basedOn w:val="Privzetapisavaodstavka"/>
    <w:link w:val="Intenzivencitat"/>
    <w:uiPriority w:val="30"/>
    <w:rsid w:val="002C3710"/>
    <w:rPr>
      <w:b/>
      <w:bCs/>
      <w:i/>
      <w:iCs/>
      <w:color w:val="4F81BD" w:themeColor="accent1"/>
    </w:rPr>
  </w:style>
  <w:style w:type="paragraph" w:styleId="Telobesedila3">
    <w:name w:val="Body Text 3"/>
    <w:basedOn w:val="Navaden"/>
    <w:link w:val="Telobesedila3Znak"/>
    <w:uiPriority w:val="99"/>
    <w:semiHidden/>
    <w:unhideWhenUsed/>
    <w:rsid w:val="004C7544"/>
    <w:pPr>
      <w:spacing w:after="120"/>
    </w:pPr>
    <w:rPr>
      <w:sz w:val="16"/>
      <w:szCs w:val="16"/>
    </w:rPr>
  </w:style>
  <w:style w:type="character" w:customStyle="1" w:styleId="Telobesedila3Znak">
    <w:name w:val="Telo besedila 3 Znak"/>
    <w:basedOn w:val="Privzetapisavaodstavka"/>
    <w:link w:val="Telobesedila3"/>
    <w:uiPriority w:val="99"/>
    <w:semiHidden/>
    <w:rsid w:val="004C7544"/>
    <w:rPr>
      <w:sz w:val="16"/>
      <w:szCs w:val="16"/>
    </w:rPr>
  </w:style>
  <w:style w:type="character" w:customStyle="1" w:styleId="Naslov1Znak">
    <w:name w:val="Naslov 1 Znak"/>
    <w:basedOn w:val="Privzetapisavaodstavka"/>
    <w:link w:val="Naslov1"/>
    <w:rsid w:val="001911CC"/>
    <w:rPr>
      <w:rFonts w:ascii="Calibri" w:eastAsia="Times New Roman" w:hAnsi="Calibri" w:cs="Times New Roman"/>
      <w:b/>
      <w:sz w:val="24"/>
      <w:szCs w:val="20"/>
      <w:lang w:eastAsia="sl-SI"/>
    </w:rPr>
  </w:style>
  <w:style w:type="character" w:customStyle="1" w:styleId="Naslov3Znak">
    <w:name w:val="Naslov 3 Znak"/>
    <w:basedOn w:val="Privzetapisavaodstavka"/>
    <w:link w:val="Naslov3"/>
    <w:rsid w:val="00C62D86"/>
    <w:rPr>
      <w:rFonts w:ascii="Arial" w:eastAsia="Times New Roman" w:hAnsi="Arial" w:cs="Times New Roman"/>
      <w:b/>
      <w:szCs w:val="20"/>
      <w:lang w:val="en-US" w:eastAsia="sl-SI"/>
    </w:rPr>
  </w:style>
  <w:style w:type="character" w:customStyle="1" w:styleId="Naslov4Znak">
    <w:name w:val="Naslov 4 Znak"/>
    <w:basedOn w:val="Privzetapisavaodstavka"/>
    <w:link w:val="Naslov4"/>
    <w:rsid w:val="00C62D86"/>
    <w:rPr>
      <w:rFonts w:ascii="Arial" w:eastAsia="Times New Roman" w:hAnsi="Arial" w:cs="Times New Roman"/>
      <w:b/>
      <w:sz w:val="24"/>
      <w:szCs w:val="20"/>
      <w:lang w:eastAsia="sl-SI"/>
    </w:rPr>
  </w:style>
  <w:style w:type="character" w:customStyle="1" w:styleId="Naslov5Znak">
    <w:name w:val="Naslov 5 Znak"/>
    <w:basedOn w:val="Privzetapisavaodstavka"/>
    <w:link w:val="Naslov5"/>
    <w:rsid w:val="00C62D86"/>
    <w:rPr>
      <w:rFonts w:ascii="Arial" w:eastAsia="Times New Roman" w:hAnsi="Arial" w:cs="Times New Roman"/>
      <w:b/>
      <w:sz w:val="28"/>
      <w:szCs w:val="20"/>
      <w:lang w:eastAsia="sl-SI"/>
    </w:rPr>
  </w:style>
  <w:style w:type="paragraph" w:styleId="Sprotnaopomba-besedilo">
    <w:name w:val="footnote text"/>
    <w:basedOn w:val="Navaden"/>
    <w:link w:val="Sprotnaopomba-besediloZnak"/>
    <w:uiPriority w:val="99"/>
    <w:semiHidden/>
    <w:rsid w:val="00C62D86"/>
    <w:pPr>
      <w:spacing w:after="0" w:line="240" w:lineRule="auto"/>
    </w:pPr>
    <w:rPr>
      <w:rFonts w:ascii="Arial" w:eastAsia="Times New Roman" w:hAnsi="Arial" w:cs="Times New Roman"/>
      <w:szCs w:val="20"/>
      <w:lang w:eastAsia="sl-SI"/>
    </w:rPr>
  </w:style>
  <w:style w:type="character" w:customStyle="1" w:styleId="Sprotnaopomba-besediloZnak">
    <w:name w:val="Sprotna opomba - besedilo Znak"/>
    <w:basedOn w:val="Privzetapisavaodstavka"/>
    <w:link w:val="Sprotnaopomba-besedilo"/>
    <w:uiPriority w:val="99"/>
    <w:semiHidden/>
    <w:rsid w:val="00C62D86"/>
    <w:rPr>
      <w:rFonts w:ascii="Arial" w:eastAsia="Times New Roman" w:hAnsi="Arial" w:cs="Times New Roman"/>
      <w:szCs w:val="20"/>
      <w:lang w:eastAsia="sl-SI"/>
    </w:rPr>
  </w:style>
  <w:style w:type="paragraph" w:customStyle="1" w:styleId="NASLOV10">
    <w:name w:val="NASLOV 1"/>
    <w:basedOn w:val="Navaden"/>
    <w:next w:val="Navaden"/>
    <w:autoRedefine/>
    <w:rsid w:val="00C62D86"/>
    <w:pPr>
      <w:pageBreakBefore/>
      <w:spacing w:before="240" w:after="240" w:line="240" w:lineRule="auto"/>
    </w:pPr>
    <w:rPr>
      <w:rFonts w:ascii="Arial" w:eastAsia="Times New Roman" w:hAnsi="Arial" w:cs="Times New Roman"/>
      <w:b/>
      <w:sz w:val="24"/>
      <w:szCs w:val="20"/>
      <w:lang w:eastAsia="sl-SI"/>
    </w:rPr>
  </w:style>
  <w:style w:type="paragraph" w:styleId="Podnaslov">
    <w:name w:val="Subtitle"/>
    <w:basedOn w:val="Navaden"/>
    <w:next w:val="Navaden"/>
    <w:link w:val="PodnaslovZnak"/>
    <w:qFormat/>
    <w:rsid w:val="00762AA3"/>
    <w:pPr>
      <w:numPr>
        <w:ilvl w:val="1"/>
      </w:numPr>
      <w:spacing w:before="120" w:after="120" w:line="240" w:lineRule="auto"/>
    </w:pPr>
    <w:rPr>
      <w:rFonts w:ascii="Arial Narrow" w:eastAsiaTheme="majorEastAsia" w:hAnsi="Arial Narrow" w:cstheme="majorBidi"/>
      <w:b/>
      <w:iCs/>
      <w:spacing w:val="15"/>
      <w:szCs w:val="24"/>
      <w:lang w:eastAsia="sl-SI"/>
    </w:rPr>
  </w:style>
  <w:style w:type="character" w:customStyle="1" w:styleId="PodnaslovZnak">
    <w:name w:val="Podnaslov Znak"/>
    <w:basedOn w:val="Privzetapisavaodstavka"/>
    <w:link w:val="Podnaslov"/>
    <w:rsid w:val="00762AA3"/>
    <w:rPr>
      <w:rFonts w:ascii="Arial Narrow" w:eastAsiaTheme="majorEastAsia" w:hAnsi="Arial Narrow" w:cstheme="majorBidi"/>
      <w:b/>
      <w:iCs/>
      <w:spacing w:val="15"/>
      <w:szCs w:val="24"/>
      <w:lang w:eastAsia="sl-SI"/>
    </w:rPr>
  </w:style>
  <w:style w:type="paragraph" w:styleId="Naslov">
    <w:name w:val="Title"/>
    <w:basedOn w:val="Navaden"/>
    <w:next w:val="Navaden"/>
    <w:link w:val="NaslovZnak"/>
    <w:uiPriority w:val="10"/>
    <w:qFormat/>
    <w:rsid w:val="00AA599F"/>
    <w:pPr>
      <w:spacing w:before="120" w:after="180" w:line="240" w:lineRule="auto"/>
      <w:contextualSpacing/>
    </w:pPr>
    <w:rPr>
      <w:rFonts w:ascii="Arial" w:eastAsiaTheme="majorEastAsia" w:hAnsi="Arial" w:cstheme="majorBidi"/>
      <w:b/>
      <w:spacing w:val="5"/>
      <w:kern w:val="28"/>
      <w:sz w:val="24"/>
      <w:szCs w:val="52"/>
      <w:lang w:eastAsia="sl-SI"/>
    </w:rPr>
  </w:style>
  <w:style w:type="character" w:customStyle="1" w:styleId="NaslovZnak">
    <w:name w:val="Naslov Znak"/>
    <w:basedOn w:val="Privzetapisavaodstavka"/>
    <w:link w:val="Naslov"/>
    <w:uiPriority w:val="10"/>
    <w:rsid w:val="00AA599F"/>
    <w:rPr>
      <w:rFonts w:ascii="Arial" w:eastAsiaTheme="majorEastAsia" w:hAnsi="Arial" w:cstheme="majorBidi"/>
      <w:b/>
      <w:spacing w:val="5"/>
      <w:kern w:val="28"/>
      <w:sz w:val="24"/>
      <w:szCs w:val="52"/>
      <w:lang w:eastAsia="sl-SI"/>
    </w:rPr>
  </w:style>
  <w:style w:type="paragraph" w:customStyle="1" w:styleId="Navadenrazmak">
    <w:name w:val="Navaden_razmak"/>
    <w:basedOn w:val="Navaden"/>
    <w:link w:val="NavadenrazmakZnak"/>
    <w:qFormat/>
    <w:rsid w:val="00AA599F"/>
    <w:pPr>
      <w:spacing w:after="0"/>
      <w:jc w:val="both"/>
    </w:pPr>
    <w:rPr>
      <w:rFonts w:ascii="Arial" w:eastAsia="Times New Roman" w:hAnsi="Arial" w:cs="Arial"/>
      <w:lang w:eastAsia="sl-SI"/>
    </w:rPr>
  </w:style>
  <w:style w:type="character" w:customStyle="1" w:styleId="NavadenrazmakZnak">
    <w:name w:val="Navaden_razmak Znak"/>
    <w:basedOn w:val="Privzetapisavaodstavka"/>
    <w:link w:val="Navadenrazmak"/>
    <w:rsid w:val="00AA599F"/>
    <w:rPr>
      <w:rFonts w:ascii="Arial" w:eastAsia="Times New Roman" w:hAnsi="Arial" w:cs="Arial"/>
      <w:lang w:eastAsia="sl-SI"/>
    </w:rPr>
  </w:style>
  <w:style w:type="paragraph" w:styleId="Kazalovsebine1">
    <w:name w:val="toc 1"/>
    <w:basedOn w:val="Navaden"/>
    <w:next w:val="Navaden"/>
    <w:autoRedefine/>
    <w:uiPriority w:val="39"/>
    <w:unhideWhenUsed/>
    <w:rsid w:val="00E53714"/>
    <w:pPr>
      <w:tabs>
        <w:tab w:val="left" w:pos="440"/>
        <w:tab w:val="right" w:leader="dot" w:pos="9062"/>
      </w:tabs>
      <w:spacing w:after="100"/>
      <w:ind w:left="426" w:hanging="426"/>
    </w:pPr>
  </w:style>
  <w:style w:type="character" w:styleId="Hiperpovezava">
    <w:name w:val="Hyperlink"/>
    <w:basedOn w:val="Privzetapisavaodstavka"/>
    <w:uiPriority w:val="99"/>
    <w:unhideWhenUsed/>
    <w:rsid w:val="00C111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3479">
      <w:bodyDiv w:val="1"/>
      <w:marLeft w:val="0"/>
      <w:marRight w:val="0"/>
      <w:marTop w:val="0"/>
      <w:marBottom w:val="0"/>
      <w:divBdr>
        <w:top w:val="none" w:sz="0" w:space="0" w:color="auto"/>
        <w:left w:val="none" w:sz="0" w:space="0" w:color="auto"/>
        <w:bottom w:val="none" w:sz="0" w:space="0" w:color="auto"/>
        <w:right w:val="none" w:sz="0" w:space="0" w:color="auto"/>
      </w:divBdr>
    </w:div>
    <w:div w:id="188691008">
      <w:bodyDiv w:val="1"/>
      <w:marLeft w:val="0"/>
      <w:marRight w:val="0"/>
      <w:marTop w:val="0"/>
      <w:marBottom w:val="0"/>
      <w:divBdr>
        <w:top w:val="none" w:sz="0" w:space="0" w:color="auto"/>
        <w:left w:val="none" w:sz="0" w:space="0" w:color="auto"/>
        <w:bottom w:val="none" w:sz="0" w:space="0" w:color="auto"/>
        <w:right w:val="none" w:sz="0" w:space="0" w:color="auto"/>
      </w:divBdr>
    </w:div>
    <w:div w:id="422336155">
      <w:bodyDiv w:val="1"/>
      <w:marLeft w:val="0"/>
      <w:marRight w:val="0"/>
      <w:marTop w:val="0"/>
      <w:marBottom w:val="0"/>
      <w:divBdr>
        <w:top w:val="none" w:sz="0" w:space="0" w:color="auto"/>
        <w:left w:val="none" w:sz="0" w:space="0" w:color="auto"/>
        <w:bottom w:val="none" w:sz="0" w:space="0" w:color="auto"/>
        <w:right w:val="none" w:sz="0" w:space="0" w:color="auto"/>
      </w:divBdr>
    </w:div>
    <w:div w:id="524708137">
      <w:bodyDiv w:val="1"/>
      <w:marLeft w:val="0"/>
      <w:marRight w:val="0"/>
      <w:marTop w:val="0"/>
      <w:marBottom w:val="0"/>
      <w:divBdr>
        <w:top w:val="none" w:sz="0" w:space="0" w:color="auto"/>
        <w:left w:val="none" w:sz="0" w:space="0" w:color="auto"/>
        <w:bottom w:val="none" w:sz="0" w:space="0" w:color="auto"/>
        <w:right w:val="none" w:sz="0" w:space="0" w:color="auto"/>
      </w:divBdr>
    </w:div>
    <w:div w:id="760562144">
      <w:bodyDiv w:val="1"/>
      <w:marLeft w:val="0"/>
      <w:marRight w:val="0"/>
      <w:marTop w:val="0"/>
      <w:marBottom w:val="0"/>
      <w:divBdr>
        <w:top w:val="none" w:sz="0" w:space="0" w:color="auto"/>
        <w:left w:val="none" w:sz="0" w:space="0" w:color="auto"/>
        <w:bottom w:val="none" w:sz="0" w:space="0" w:color="auto"/>
        <w:right w:val="none" w:sz="0" w:space="0" w:color="auto"/>
      </w:divBdr>
    </w:div>
    <w:div w:id="835606413">
      <w:bodyDiv w:val="1"/>
      <w:marLeft w:val="0"/>
      <w:marRight w:val="0"/>
      <w:marTop w:val="0"/>
      <w:marBottom w:val="0"/>
      <w:divBdr>
        <w:top w:val="none" w:sz="0" w:space="0" w:color="auto"/>
        <w:left w:val="none" w:sz="0" w:space="0" w:color="auto"/>
        <w:bottom w:val="none" w:sz="0" w:space="0" w:color="auto"/>
        <w:right w:val="none" w:sz="0" w:space="0" w:color="auto"/>
      </w:divBdr>
    </w:div>
    <w:div w:id="841360997">
      <w:bodyDiv w:val="1"/>
      <w:marLeft w:val="0"/>
      <w:marRight w:val="0"/>
      <w:marTop w:val="0"/>
      <w:marBottom w:val="0"/>
      <w:divBdr>
        <w:top w:val="none" w:sz="0" w:space="0" w:color="auto"/>
        <w:left w:val="none" w:sz="0" w:space="0" w:color="auto"/>
        <w:bottom w:val="none" w:sz="0" w:space="0" w:color="auto"/>
        <w:right w:val="none" w:sz="0" w:space="0" w:color="auto"/>
      </w:divBdr>
    </w:div>
    <w:div w:id="906263582">
      <w:bodyDiv w:val="1"/>
      <w:marLeft w:val="0"/>
      <w:marRight w:val="0"/>
      <w:marTop w:val="0"/>
      <w:marBottom w:val="0"/>
      <w:divBdr>
        <w:top w:val="none" w:sz="0" w:space="0" w:color="auto"/>
        <w:left w:val="none" w:sz="0" w:space="0" w:color="auto"/>
        <w:bottom w:val="none" w:sz="0" w:space="0" w:color="auto"/>
        <w:right w:val="none" w:sz="0" w:space="0" w:color="auto"/>
      </w:divBdr>
    </w:div>
    <w:div w:id="917176496">
      <w:bodyDiv w:val="1"/>
      <w:marLeft w:val="0"/>
      <w:marRight w:val="0"/>
      <w:marTop w:val="0"/>
      <w:marBottom w:val="0"/>
      <w:divBdr>
        <w:top w:val="none" w:sz="0" w:space="0" w:color="auto"/>
        <w:left w:val="none" w:sz="0" w:space="0" w:color="auto"/>
        <w:bottom w:val="none" w:sz="0" w:space="0" w:color="auto"/>
        <w:right w:val="none" w:sz="0" w:space="0" w:color="auto"/>
      </w:divBdr>
    </w:div>
    <w:div w:id="1055010159">
      <w:bodyDiv w:val="1"/>
      <w:marLeft w:val="0"/>
      <w:marRight w:val="0"/>
      <w:marTop w:val="0"/>
      <w:marBottom w:val="0"/>
      <w:divBdr>
        <w:top w:val="none" w:sz="0" w:space="0" w:color="auto"/>
        <w:left w:val="none" w:sz="0" w:space="0" w:color="auto"/>
        <w:bottom w:val="none" w:sz="0" w:space="0" w:color="auto"/>
        <w:right w:val="none" w:sz="0" w:space="0" w:color="auto"/>
      </w:divBdr>
    </w:div>
    <w:div w:id="1100755056">
      <w:bodyDiv w:val="1"/>
      <w:marLeft w:val="0"/>
      <w:marRight w:val="0"/>
      <w:marTop w:val="0"/>
      <w:marBottom w:val="0"/>
      <w:divBdr>
        <w:top w:val="none" w:sz="0" w:space="0" w:color="auto"/>
        <w:left w:val="none" w:sz="0" w:space="0" w:color="auto"/>
        <w:bottom w:val="none" w:sz="0" w:space="0" w:color="auto"/>
        <w:right w:val="none" w:sz="0" w:space="0" w:color="auto"/>
      </w:divBdr>
    </w:div>
    <w:div w:id="1529753580">
      <w:bodyDiv w:val="1"/>
      <w:marLeft w:val="0"/>
      <w:marRight w:val="0"/>
      <w:marTop w:val="0"/>
      <w:marBottom w:val="0"/>
      <w:divBdr>
        <w:top w:val="none" w:sz="0" w:space="0" w:color="auto"/>
        <w:left w:val="none" w:sz="0" w:space="0" w:color="auto"/>
        <w:bottom w:val="none" w:sz="0" w:space="0" w:color="auto"/>
        <w:right w:val="none" w:sz="0" w:space="0" w:color="auto"/>
      </w:divBdr>
    </w:div>
    <w:div w:id="1543707248">
      <w:bodyDiv w:val="1"/>
      <w:marLeft w:val="0"/>
      <w:marRight w:val="0"/>
      <w:marTop w:val="0"/>
      <w:marBottom w:val="0"/>
      <w:divBdr>
        <w:top w:val="none" w:sz="0" w:space="0" w:color="auto"/>
        <w:left w:val="none" w:sz="0" w:space="0" w:color="auto"/>
        <w:bottom w:val="none" w:sz="0" w:space="0" w:color="auto"/>
        <w:right w:val="none" w:sz="0" w:space="0" w:color="auto"/>
      </w:divBdr>
    </w:div>
    <w:div w:id="1890191887">
      <w:bodyDiv w:val="1"/>
      <w:marLeft w:val="0"/>
      <w:marRight w:val="0"/>
      <w:marTop w:val="0"/>
      <w:marBottom w:val="0"/>
      <w:divBdr>
        <w:top w:val="none" w:sz="0" w:space="0" w:color="auto"/>
        <w:left w:val="none" w:sz="0" w:space="0" w:color="auto"/>
        <w:bottom w:val="none" w:sz="0" w:space="0" w:color="auto"/>
        <w:right w:val="none" w:sz="0" w:space="0" w:color="auto"/>
      </w:divBdr>
    </w:div>
    <w:div w:id="1907910906">
      <w:bodyDiv w:val="1"/>
      <w:marLeft w:val="0"/>
      <w:marRight w:val="0"/>
      <w:marTop w:val="0"/>
      <w:marBottom w:val="0"/>
      <w:divBdr>
        <w:top w:val="none" w:sz="0" w:space="0" w:color="auto"/>
        <w:left w:val="none" w:sz="0" w:space="0" w:color="auto"/>
        <w:bottom w:val="none" w:sz="0" w:space="0" w:color="auto"/>
        <w:right w:val="none" w:sz="0" w:space="0" w:color="auto"/>
      </w:divBdr>
    </w:div>
    <w:div w:id="1908417661">
      <w:bodyDiv w:val="1"/>
      <w:marLeft w:val="0"/>
      <w:marRight w:val="0"/>
      <w:marTop w:val="0"/>
      <w:marBottom w:val="0"/>
      <w:divBdr>
        <w:top w:val="none" w:sz="0" w:space="0" w:color="auto"/>
        <w:left w:val="none" w:sz="0" w:space="0" w:color="auto"/>
        <w:bottom w:val="none" w:sz="0" w:space="0" w:color="auto"/>
        <w:right w:val="none" w:sz="0" w:space="0" w:color="auto"/>
      </w:divBdr>
    </w:div>
    <w:div w:id="1950895741">
      <w:bodyDiv w:val="1"/>
      <w:marLeft w:val="0"/>
      <w:marRight w:val="0"/>
      <w:marTop w:val="0"/>
      <w:marBottom w:val="0"/>
      <w:divBdr>
        <w:top w:val="none" w:sz="0" w:space="0" w:color="auto"/>
        <w:left w:val="none" w:sz="0" w:space="0" w:color="auto"/>
        <w:bottom w:val="none" w:sz="0" w:space="0" w:color="auto"/>
        <w:right w:val="none" w:sz="0" w:space="0" w:color="auto"/>
      </w:divBdr>
    </w:div>
    <w:div w:id="198588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oleObject" Target="embeddings/oleObject2.bin"/><Relationship Id="rId26" Type="http://schemas.openxmlformats.org/officeDocument/2006/relationships/oleObject" Target="embeddings/oleObject9.bin"/><Relationship Id="rId3" Type="http://schemas.openxmlformats.org/officeDocument/2006/relationships/numbering" Target="numbering.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oleObject" Target="embeddings/oleObject1.bin"/><Relationship Id="rId25" Type="http://schemas.openxmlformats.org/officeDocument/2006/relationships/oleObject" Target="embeddings/oleObject8.bin"/><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oleObject" Target="embeddings/oleObject4.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7.bin"/><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image" Target="media/image7.wmf"/><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4.jpeg"/><Relationship Id="rId22" Type="http://schemas.openxmlformats.org/officeDocument/2006/relationships/oleObject" Target="embeddings/oleObject6.bin"/><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7253C1-8BEA-43DC-B047-BBC5E6265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3102</TotalTime>
  <Pages>21</Pages>
  <Words>3353</Words>
  <Characters>19117</Characters>
  <Application>Microsoft Office Word</Application>
  <DocSecurity>0</DocSecurity>
  <Lines>159</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BOŠTJA</dc:creator>
  <cp:keywords>17/2018</cp:keywords>
  <cp:lastModifiedBy>Irena</cp:lastModifiedBy>
  <cp:revision>124</cp:revision>
  <cp:lastPrinted>2019-03-25T11:18:00Z</cp:lastPrinted>
  <dcterms:created xsi:type="dcterms:W3CDTF">2018-07-02T11:09:00Z</dcterms:created>
  <dcterms:modified xsi:type="dcterms:W3CDTF">2022-08-12T07:41:00Z</dcterms:modified>
</cp:coreProperties>
</file>